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2AA" w:rsidRPr="007B72AA" w:rsidRDefault="007B72AA" w:rsidP="007B72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AA" w:rsidRPr="007B72AA" w:rsidRDefault="007B72AA" w:rsidP="007B72A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 КОМИССИЯ</w:t>
      </w:r>
    </w:p>
    <w:p w:rsidR="007B72AA" w:rsidRPr="007B72AA" w:rsidRDefault="007B72AA" w:rsidP="007B72A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 РАЙОНА  РОСТОВСКОЙ  ОБЛАСТИ</w:t>
      </w:r>
    </w:p>
    <w:p w:rsidR="007B72AA" w:rsidRPr="007B72AA" w:rsidRDefault="007B72AA" w:rsidP="007B72A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2AA" w:rsidRPr="007B72AA" w:rsidRDefault="007B72AA" w:rsidP="007B72A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B72AA" w:rsidRPr="007B72AA" w:rsidRDefault="007B72AA" w:rsidP="007B72AA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2AA" w:rsidRPr="007B72AA" w:rsidRDefault="00D846CB" w:rsidP="007B72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2016 г.</w:t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72AA"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2-6</w:t>
      </w:r>
    </w:p>
    <w:p w:rsidR="007B72AA" w:rsidRPr="007B72AA" w:rsidRDefault="007B72AA" w:rsidP="007B72A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7B72AA" w:rsidRPr="007B72AA" w:rsidRDefault="007B72AA" w:rsidP="007B72A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2AA" w:rsidRPr="007B72AA" w:rsidRDefault="007B72AA" w:rsidP="00D846CB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7B72AA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О перспективном плане работы Т</w:t>
      </w:r>
      <w:r w:rsidR="00D846C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ерриториальной избирательной комиссии</w:t>
      </w:r>
      <w:r w:rsidRPr="007B72AA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Советского района Ростовской области на пе</w:t>
      </w:r>
      <w:r w:rsidR="00D846C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риод полномочий ТИК (2016 – 2021</w:t>
      </w:r>
      <w:r w:rsidRPr="007B72AA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гг.)</w:t>
      </w:r>
    </w:p>
    <w:p w:rsidR="007B72AA" w:rsidRPr="007B72AA" w:rsidRDefault="007B72AA" w:rsidP="007B72A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B72AA" w:rsidRPr="007B72AA" w:rsidRDefault="007B72AA" w:rsidP="007B72A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проект перспективного плана территориальной избирательной комиссии на пе</w:t>
      </w:r>
      <w:r w:rsidR="00E66EB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риод полномочий ТИК (2016 – 2021</w:t>
      </w: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7B72AA" w:rsidRPr="007B72AA" w:rsidRDefault="007B72AA" w:rsidP="007B72A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2AA" w:rsidRPr="007B72AA" w:rsidRDefault="007B72AA" w:rsidP="007B72A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Советского района Ростовской области ПОСТАНОВЛЯЕТ:</w:t>
      </w:r>
    </w:p>
    <w:p w:rsidR="007B72AA" w:rsidRPr="007B72AA" w:rsidRDefault="007B72AA" w:rsidP="007B72A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2AA" w:rsidRPr="007B72AA" w:rsidRDefault="007B72AA" w:rsidP="007B72A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перспективный план Территориальной избирательной комиссии Советского района Ростовской области на период полномочий ТИ</w:t>
      </w:r>
      <w:r w:rsidR="00D846CB">
        <w:rPr>
          <w:rFonts w:ascii="Times New Roman" w:eastAsia="Times New Roman" w:hAnsi="Times New Roman" w:cs="Times New Roman"/>
          <w:sz w:val="28"/>
          <w:szCs w:val="28"/>
          <w:lang w:eastAsia="ru-RU"/>
        </w:rPr>
        <w:t>К (2016 – 2021 гг.) (приложение 1</w:t>
      </w: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B72AA" w:rsidRPr="007B72AA" w:rsidRDefault="007B72AA" w:rsidP="007B72A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2AA" w:rsidRPr="007B72AA" w:rsidRDefault="007B72AA" w:rsidP="007B72A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2AA" w:rsidRPr="007B72AA" w:rsidRDefault="007B72AA" w:rsidP="007B72A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Николаев</w:t>
      </w:r>
    </w:p>
    <w:p w:rsidR="007B72AA" w:rsidRPr="007B72AA" w:rsidRDefault="007B72AA" w:rsidP="007B72AA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Л.Н. </w:t>
      </w:r>
      <w:proofErr w:type="spellStart"/>
      <w:r w:rsidRPr="007B7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Стригуненко</w:t>
      </w:r>
      <w:bookmarkStart w:id="0" w:name="_GoBack"/>
      <w:bookmarkEnd w:id="0"/>
      <w:proofErr w:type="spellEnd"/>
    </w:p>
    <w:sectPr w:rsidR="007B72AA" w:rsidRPr="007B72AA" w:rsidSect="00A651B2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2AA"/>
    <w:rsid w:val="0017647F"/>
    <w:rsid w:val="007B72AA"/>
    <w:rsid w:val="007E6399"/>
    <w:rsid w:val="00842CE9"/>
    <w:rsid w:val="00A651B2"/>
    <w:rsid w:val="00D77861"/>
    <w:rsid w:val="00D846CB"/>
    <w:rsid w:val="00E66EB7"/>
    <w:rsid w:val="00EE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7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7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2016-01-19T11:53:00Z</cp:lastPrinted>
  <dcterms:created xsi:type="dcterms:W3CDTF">2016-03-15T10:28:00Z</dcterms:created>
  <dcterms:modified xsi:type="dcterms:W3CDTF">2016-03-15T10:28:00Z</dcterms:modified>
</cp:coreProperties>
</file>