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83F" w:rsidRPr="00690C24" w:rsidRDefault="00C3683F" w:rsidP="00C36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718830" r:id="rId6"/>
        </w:object>
      </w:r>
    </w:p>
    <w:p w:rsidR="00C3683F" w:rsidRPr="00690C24" w:rsidRDefault="00C3683F" w:rsidP="00C3683F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83F" w:rsidRPr="00902B6F" w:rsidRDefault="00C3683F" w:rsidP="00C3683F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C3683F" w:rsidRPr="00690C24" w:rsidRDefault="00C3683F" w:rsidP="00C36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83F" w:rsidRPr="00690C24" w:rsidRDefault="00C3683F" w:rsidP="00C3683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3683F" w:rsidRPr="00690C24" w:rsidRDefault="00C3683F" w:rsidP="00C3683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 мая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117-1</w:t>
      </w:r>
    </w:p>
    <w:p w:rsidR="00C3683F" w:rsidRPr="00690C24" w:rsidRDefault="00C3683F" w:rsidP="00C368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C3683F" w:rsidRDefault="00C3683F" w:rsidP="00C36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683F" w:rsidRPr="00D04CA8" w:rsidRDefault="00C3683F" w:rsidP="00C3683F">
      <w:pPr>
        <w:tabs>
          <w:tab w:val="left" w:pos="7938"/>
        </w:tabs>
        <w:spacing w:after="0" w:line="240" w:lineRule="auto"/>
        <w:ind w:left="1701" w:right="198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4CA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 утверждении «Комплекса мероприятий Территориальной и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збирательной комиссии Советского</w:t>
      </w:r>
      <w:r w:rsidRPr="00D04C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района Ростовской области по подготовке и проведению </w:t>
      </w:r>
      <w:proofErr w:type="gramStart"/>
      <w:r w:rsidRPr="00D04C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D04C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8 сентября 2013 года»</w:t>
      </w:r>
    </w:p>
    <w:p w:rsidR="00C3683F" w:rsidRDefault="00C3683F" w:rsidP="00C3683F"/>
    <w:p w:rsidR="00C3683F" w:rsidRPr="002C73D0" w:rsidRDefault="00C3683F" w:rsidP="00C368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4CA8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ст.26 Федерального закона от 12 июня 2002г. № 67-ФЗ «Об основных гарантиях избирательных прав и права на участие в референдуме граждан Российской Федерации», ст.13.1 Областного закона от 11.07.2006 № 515-ЗС «О выборах депутатов Законодательного Собрания Ростовской области»,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2C7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Советского района Ростовской области </w:t>
      </w:r>
      <w:r w:rsidRPr="002C7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3683F" w:rsidRPr="00D04CA8" w:rsidRDefault="00C3683F" w:rsidP="00C368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CA8">
        <w:rPr>
          <w:rFonts w:ascii="Times New Roman" w:hAnsi="Times New Roman" w:cs="Times New Roman"/>
          <w:sz w:val="28"/>
          <w:szCs w:val="28"/>
        </w:rPr>
        <w:t>1.</w:t>
      </w:r>
      <w:r w:rsidRPr="00D04CA8">
        <w:rPr>
          <w:rFonts w:ascii="Times New Roman" w:hAnsi="Times New Roman" w:cs="Times New Roman"/>
          <w:sz w:val="28"/>
          <w:szCs w:val="28"/>
        </w:rPr>
        <w:tab/>
        <w:t xml:space="preserve">Утвердить «Комплекс мероприятий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 подготовке и проведению </w:t>
      </w:r>
      <w:proofErr w:type="gramStart"/>
      <w:r w:rsidRPr="00D04CA8">
        <w:rPr>
          <w:rFonts w:ascii="Times New Roman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D04CA8">
        <w:rPr>
          <w:rFonts w:ascii="Times New Roman" w:hAnsi="Times New Roman" w:cs="Times New Roman"/>
          <w:sz w:val="28"/>
          <w:szCs w:val="28"/>
        </w:rPr>
        <w:t xml:space="preserve"> 8 сентября 2013 года» (Приложение).</w:t>
      </w:r>
    </w:p>
    <w:p w:rsidR="00C3683F" w:rsidRPr="00D04CA8" w:rsidRDefault="00C3683F" w:rsidP="00C368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CA8">
        <w:rPr>
          <w:rFonts w:ascii="Times New Roman" w:hAnsi="Times New Roman" w:cs="Times New Roman"/>
          <w:sz w:val="28"/>
          <w:szCs w:val="28"/>
        </w:rPr>
        <w:t>2.</w:t>
      </w:r>
      <w:r w:rsidRPr="00D04CA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04CA8">
        <w:rPr>
          <w:rFonts w:ascii="Times New Roman" w:hAnsi="Times New Roman" w:cs="Times New Roman"/>
          <w:sz w:val="28"/>
          <w:szCs w:val="28"/>
        </w:rPr>
        <w:t xml:space="preserve">Направить «Комплекс мероприятий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 подготовке и проведению выборов депутатов Законодательного Собрания Ростовской области пятого созыва 8 сентября 2013 года» членам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района, главе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района, главам сельских поселений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района, участковым комиссиям избирательных участков, участков референдума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района, районный отдел образования, </w:t>
      </w:r>
      <w:r>
        <w:rPr>
          <w:rFonts w:ascii="Times New Roman" w:hAnsi="Times New Roman" w:cs="Times New Roman"/>
          <w:sz w:val="28"/>
          <w:szCs w:val="28"/>
        </w:rPr>
        <w:t>отдел культуры</w:t>
      </w:r>
      <w:r w:rsidRPr="00D04CA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района, руководител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04CA8">
        <w:rPr>
          <w:rFonts w:ascii="Times New Roman" w:hAnsi="Times New Roman" w:cs="Times New Roman"/>
          <w:sz w:val="28"/>
          <w:szCs w:val="28"/>
        </w:rPr>
        <w:t xml:space="preserve"> Клуб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04CA8">
        <w:rPr>
          <w:rFonts w:ascii="Times New Roman" w:hAnsi="Times New Roman" w:cs="Times New Roman"/>
          <w:sz w:val="28"/>
          <w:szCs w:val="28"/>
        </w:rPr>
        <w:t xml:space="preserve"> «Молод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04CA8">
        <w:rPr>
          <w:rFonts w:ascii="Times New Roman" w:hAnsi="Times New Roman" w:cs="Times New Roman"/>
          <w:sz w:val="28"/>
          <w:szCs w:val="28"/>
        </w:rPr>
        <w:t xml:space="preserve"> избирател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gramEnd"/>
      <w:r w:rsidRPr="00D04CA8">
        <w:rPr>
          <w:rFonts w:ascii="Times New Roman" w:hAnsi="Times New Roman" w:cs="Times New Roman"/>
          <w:sz w:val="28"/>
          <w:szCs w:val="28"/>
        </w:rPr>
        <w:t xml:space="preserve">», </w:t>
      </w:r>
      <w:r w:rsidRPr="00D04CA8">
        <w:rPr>
          <w:rFonts w:ascii="Times New Roman" w:hAnsi="Times New Roman" w:cs="Times New Roman"/>
          <w:sz w:val="28"/>
          <w:szCs w:val="28"/>
        </w:rPr>
        <w:lastRenderedPageBreak/>
        <w:t xml:space="preserve">сельским библиотекам, сельским Домам культуры,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E2D24">
        <w:rPr>
          <w:rFonts w:ascii="Times New Roman" w:hAnsi="Times New Roman" w:cs="Times New Roman"/>
          <w:sz w:val="28"/>
          <w:szCs w:val="28"/>
        </w:rPr>
        <w:t>пециалист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E2D24">
        <w:rPr>
          <w:rFonts w:ascii="Times New Roman" w:hAnsi="Times New Roman" w:cs="Times New Roman"/>
          <w:sz w:val="28"/>
          <w:szCs w:val="28"/>
        </w:rPr>
        <w:t xml:space="preserve"> сектора по физической культуре, спорту и молодежной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Советского района</w:t>
      </w:r>
      <w:r w:rsidRPr="00D04CA8">
        <w:rPr>
          <w:rFonts w:ascii="Times New Roman" w:hAnsi="Times New Roman" w:cs="Times New Roman"/>
          <w:sz w:val="28"/>
          <w:szCs w:val="28"/>
        </w:rPr>
        <w:t>.</w:t>
      </w:r>
    </w:p>
    <w:p w:rsidR="00C3683F" w:rsidRDefault="00C3683F" w:rsidP="00C368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CA8">
        <w:rPr>
          <w:rFonts w:ascii="Times New Roman" w:hAnsi="Times New Roman" w:cs="Times New Roman"/>
          <w:sz w:val="28"/>
          <w:szCs w:val="28"/>
        </w:rPr>
        <w:t>3.</w:t>
      </w:r>
      <w:r w:rsidRPr="00D04CA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04C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04CA8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председателя территор</w:t>
      </w:r>
      <w:r>
        <w:rPr>
          <w:rFonts w:ascii="Times New Roman" w:hAnsi="Times New Roman" w:cs="Times New Roman"/>
          <w:sz w:val="28"/>
          <w:szCs w:val="28"/>
        </w:rPr>
        <w:t>иальной избирательной комиссии Советского</w:t>
      </w:r>
      <w:r w:rsidRPr="00D04CA8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04C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04C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Николаева</w:t>
      </w:r>
      <w:r w:rsidRPr="00D04CA8">
        <w:rPr>
          <w:rFonts w:ascii="Times New Roman" w:hAnsi="Times New Roman" w:cs="Times New Roman"/>
          <w:sz w:val="28"/>
          <w:szCs w:val="28"/>
        </w:rPr>
        <w:t>.</w:t>
      </w:r>
    </w:p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C3683F" w:rsidRPr="000C376B" w:rsidTr="00C04197">
        <w:tc>
          <w:tcPr>
            <w:tcW w:w="5018" w:type="dxa"/>
            <w:hideMark/>
          </w:tcPr>
          <w:p w:rsidR="00C3683F" w:rsidRPr="000C376B" w:rsidRDefault="00C3683F" w:rsidP="00C041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C3683F" w:rsidRPr="000C376B" w:rsidRDefault="00C3683F" w:rsidP="00C041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C3683F" w:rsidRPr="000C376B" w:rsidRDefault="00C3683F" w:rsidP="00C0419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83F" w:rsidRPr="000C376B" w:rsidRDefault="00C3683F" w:rsidP="00C0419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C3683F" w:rsidRPr="000C376B" w:rsidRDefault="00C3683F" w:rsidP="00C0419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83F" w:rsidRPr="000C376B" w:rsidTr="00C04197">
        <w:tc>
          <w:tcPr>
            <w:tcW w:w="5018" w:type="dxa"/>
            <w:hideMark/>
          </w:tcPr>
          <w:p w:rsidR="00C3683F" w:rsidRPr="000C376B" w:rsidRDefault="00C3683F" w:rsidP="00C041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C3683F" w:rsidRPr="000C376B" w:rsidRDefault="00C3683F" w:rsidP="00C041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683F" w:rsidRDefault="00C3683F" w:rsidP="00C3683F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  <w:sectPr w:rsidR="00C3683F" w:rsidSect="001C5A00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C3683F" w:rsidRDefault="00C3683F" w:rsidP="00C3683F">
      <w:pPr>
        <w:spacing w:after="0" w:line="240" w:lineRule="auto"/>
        <w:ind w:left="11482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C3683F" w:rsidRPr="00871CB7" w:rsidRDefault="00C3683F" w:rsidP="00C3683F">
      <w:pPr>
        <w:spacing w:after="0" w:line="240" w:lineRule="auto"/>
        <w:ind w:left="11482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71CB7">
        <w:rPr>
          <w:rFonts w:ascii="Times New Roman" w:eastAsia="Times New Roman" w:hAnsi="Times New Roman" w:cs="Times New Roman"/>
          <w:bCs/>
          <w:lang w:eastAsia="ru-RU"/>
        </w:rPr>
        <w:t>Приложение</w:t>
      </w:r>
    </w:p>
    <w:p w:rsidR="00C3683F" w:rsidRPr="00871CB7" w:rsidRDefault="00C3683F" w:rsidP="00C3683F">
      <w:pPr>
        <w:spacing w:after="0" w:line="240" w:lineRule="auto"/>
        <w:ind w:left="11482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71CB7">
        <w:rPr>
          <w:rFonts w:ascii="Times New Roman" w:eastAsia="Times New Roman" w:hAnsi="Times New Roman" w:cs="Times New Roman"/>
          <w:bCs/>
          <w:lang w:eastAsia="ru-RU"/>
        </w:rPr>
        <w:t>к постановлению</w:t>
      </w:r>
    </w:p>
    <w:p w:rsidR="00C3683F" w:rsidRPr="00871CB7" w:rsidRDefault="00C3683F" w:rsidP="00C3683F">
      <w:pPr>
        <w:spacing w:after="0" w:line="240" w:lineRule="auto"/>
        <w:ind w:left="11482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71CB7">
        <w:rPr>
          <w:rFonts w:ascii="Times New Roman" w:eastAsia="Times New Roman" w:hAnsi="Times New Roman" w:cs="Times New Roman"/>
          <w:bCs/>
          <w:lang w:eastAsia="ru-RU"/>
        </w:rPr>
        <w:t xml:space="preserve">Территориальной избирательной комиссии </w:t>
      </w:r>
    </w:p>
    <w:p w:rsidR="00C3683F" w:rsidRPr="00871CB7" w:rsidRDefault="00C3683F" w:rsidP="00C3683F">
      <w:pPr>
        <w:spacing w:after="0" w:line="240" w:lineRule="auto"/>
        <w:ind w:left="11482"/>
        <w:jc w:val="center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Советского</w:t>
      </w:r>
      <w:r w:rsidRPr="00871CB7">
        <w:rPr>
          <w:rFonts w:ascii="Times New Roman" w:eastAsia="Times New Roman" w:hAnsi="Times New Roman" w:cs="Times New Roman"/>
          <w:bCs/>
          <w:lang w:eastAsia="ru-RU"/>
        </w:rPr>
        <w:t xml:space="preserve"> района</w:t>
      </w:r>
    </w:p>
    <w:p w:rsidR="00C3683F" w:rsidRPr="00871CB7" w:rsidRDefault="00C3683F" w:rsidP="00C3683F">
      <w:pPr>
        <w:spacing w:after="0" w:line="240" w:lineRule="auto"/>
        <w:ind w:left="11482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C3683F" w:rsidRPr="00871CB7" w:rsidRDefault="00C3683F" w:rsidP="00C3683F">
      <w:pPr>
        <w:spacing w:after="0" w:line="240" w:lineRule="auto"/>
        <w:ind w:left="11482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71CB7">
        <w:rPr>
          <w:rFonts w:ascii="Times New Roman" w:eastAsia="Times New Roman" w:hAnsi="Times New Roman" w:cs="Times New Roman"/>
          <w:bCs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lang w:eastAsia="ru-RU"/>
        </w:rPr>
        <w:t>20</w:t>
      </w:r>
      <w:r w:rsidRPr="00871CB7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lang w:eastAsia="ru-RU"/>
        </w:rPr>
        <w:t>мая</w:t>
      </w:r>
      <w:r w:rsidRPr="00871CB7">
        <w:rPr>
          <w:rFonts w:ascii="Times New Roman" w:eastAsia="Times New Roman" w:hAnsi="Times New Roman" w:cs="Times New Roman"/>
          <w:bCs/>
          <w:lang w:eastAsia="ru-RU"/>
        </w:rPr>
        <w:t xml:space="preserve"> 2013 года № 1</w:t>
      </w:r>
      <w:r>
        <w:rPr>
          <w:rFonts w:ascii="Times New Roman" w:eastAsia="Times New Roman" w:hAnsi="Times New Roman" w:cs="Times New Roman"/>
          <w:bCs/>
          <w:lang w:eastAsia="ru-RU"/>
        </w:rPr>
        <w:t>17</w:t>
      </w:r>
      <w:r w:rsidRPr="00871CB7">
        <w:rPr>
          <w:rFonts w:ascii="Times New Roman" w:eastAsia="Times New Roman" w:hAnsi="Times New Roman" w:cs="Times New Roman"/>
          <w:bCs/>
          <w:lang w:eastAsia="ru-RU"/>
        </w:rPr>
        <w:t>-</w:t>
      </w:r>
      <w:r>
        <w:rPr>
          <w:rFonts w:ascii="Times New Roman" w:eastAsia="Times New Roman" w:hAnsi="Times New Roman" w:cs="Times New Roman"/>
          <w:bCs/>
          <w:lang w:eastAsia="ru-RU"/>
        </w:rPr>
        <w:t>1</w:t>
      </w:r>
    </w:p>
    <w:p w:rsidR="00C3683F" w:rsidRPr="00871CB7" w:rsidRDefault="00C3683F" w:rsidP="00C36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C3683F" w:rsidRPr="00871CB7" w:rsidRDefault="00C3683F" w:rsidP="00C368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71C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Комплекс мероприятий</w:t>
      </w:r>
    </w:p>
    <w:p w:rsidR="00C3683F" w:rsidRPr="00871CB7" w:rsidRDefault="00C3683F" w:rsidP="00C368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1C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Советского</w:t>
      </w:r>
      <w:r w:rsidRPr="00871C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района Ростовской области по подготовке и проведению </w:t>
      </w:r>
      <w:proofErr w:type="gramStart"/>
      <w:r w:rsidRPr="00871C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выборов  депутатов Законодательного Собрания Ростовской области пятого созыва</w:t>
      </w:r>
      <w:proofErr w:type="gramEnd"/>
      <w:r w:rsidRPr="00871C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C3683F" w:rsidRPr="00871CB7" w:rsidRDefault="00C3683F" w:rsidP="00C368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1C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 сентября 2013 года</w:t>
      </w:r>
    </w:p>
    <w:p w:rsidR="00C3683F" w:rsidRPr="00871CB7" w:rsidRDefault="00C3683F" w:rsidP="00C36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5593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8505"/>
        <w:gridCol w:w="2835"/>
        <w:gridCol w:w="141"/>
        <w:gridCol w:w="3402"/>
      </w:tblGrid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967B01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967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67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67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505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6" w:type="dxa"/>
            <w:gridSpan w:val="2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402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C3683F" w:rsidRPr="001C5A00" w:rsidTr="00C3683F">
        <w:trPr>
          <w:cantSplit/>
          <w:jc w:val="center"/>
        </w:trPr>
        <w:tc>
          <w:tcPr>
            <w:tcW w:w="15593" w:type="dxa"/>
            <w:gridSpan w:val="5"/>
          </w:tcPr>
          <w:p w:rsidR="00C3683F" w:rsidRPr="001C5A00" w:rsidRDefault="00C3683F" w:rsidP="00C04197">
            <w:pPr>
              <w:spacing w:after="0" w:line="240" w:lineRule="auto"/>
              <w:ind w:left="1452" w:hanging="133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5A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1. Осуществление </w:t>
            </w:r>
            <w:proofErr w:type="gramStart"/>
            <w:r w:rsidRPr="001C5A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1C5A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соблюдением избирательных прав граждан Российской Федерации </w:t>
            </w:r>
          </w:p>
          <w:p w:rsidR="00C3683F" w:rsidRPr="001C5A00" w:rsidRDefault="00C3683F" w:rsidP="00C04197">
            <w:pPr>
              <w:spacing w:after="0" w:line="240" w:lineRule="auto"/>
              <w:ind w:left="1452" w:hanging="133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5A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 подготовке и проведении выборов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за ходом подготовки и проведения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календарным планом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за рассмотрением обращений о нарушениях избирательных прав граждан, поступивших в ходе подготовки и проведения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территориальную и участковые избирательные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</w:tcPr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Ясиновский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жалоб на решения и действия (бездействие) участковых избирательных комиссий, и их должностных лиц</w:t>
            </w: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установленные законом сроки</w:t>
            </w:r>
          </w:p>
        </w:tc>
        <w:tc>
          <w:tcPr>
            <w:tcW w:w="3543" w:type="dxa"/>
            <w:gridSpan w:val="2"/>
          </w:tcPr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Ю.Ю. Дубина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Заслушивание на заседании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по вопросам обеспечения избирательных прав граждан при подготовке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1.5.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Заслушивание на заседании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Ростовской области по практике ведения информационно-разъяснительной деятельности при подготовке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семинара совещания с представителями правоохранительных органов по вопросу подготовки и проведения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информации о количестве и категориях избирателей с ограниченными физическими возможностями, зарегистрированных на территории 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ниципальных образований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района. </w:t>
            </w: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информации о требуемом количестве трафаретов для заполнения избирательных бюллетеней слепыми и слабовидящими избирателями.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июня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cantSplit/>
          <w:trHeight w:val="495"/>
          <w:jc w:val="center"/>
        </w:trPr>
        <w:tc>
          <w:tcPr>
            <w:tcW w:w="15593" w:type="dxa"/>
            <w:gridSpan w:val="5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2. Обеспечение функционирования избирательной системы Ростовской области</w:t>
            </w:r>
          </w:p>
        </w:tc>
      </w:tr>
      <w:tr w:rsidR="00C3683F" w:rsidRPr="00871CB7" w:rsidTr="00C3683F">
        <w:trPr>
          <w:trHeight w:val="890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содействия участковым избирательным комиссиям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в подготовке и проведении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Выезд членов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в участковые избирательные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в целях оказания им организационно-методической, правовой, информационной, материально-технической помощи в подготовке и проведении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20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публикование в СМИ и размещение на сайте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</w:t>
            </w:r>
            <w:r w:rsidRPr="00C20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сообщения о приеме предложений для дополнительного зачисления в резерв составов УИК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11 июня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8505" w:type="dxa"/>
          </w:tcPr>
          <w:p w:rsidR="00C3683F" w:rsidRPr="00C20926" w:rsidRDefault="00C3683F" w:rsidP="00C0419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Прием предложений </w:t>
            </w:r>
            <w:r w:rsidRPr="00C20926">
              <w:rPr>
                <w:rFonts w:ascii="Times New Roman" w:hAnsi="Times New Roman" w:cs="Times New Roman"/>
              </w:rPr>
              <w:t>для дополнительного зачисления в резерв составов УИК. Подготовка проектов постановлений</w:t>
            </w:r>
          </w:p>
        </w:tc>
        <w:tc>
          <w:tcPr>
            <w:tcW w:w="2835" w:type="dxa"/>
          </w:tcPr>
          <w:p w:rsidR="00C3683F" w:rsidRPr="00C20926" w:rsidRDefault="00C3683F" w:rsidP="00C04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20926">
              <w:rPr>
                <w:rFonts w:ascii="Times New Roman" w:hAnsi="Times New Roman" w:cs="Times New Roman"/>
              </w:rPr>
              <w:t>Со дня опубликования решения о назначении выборов</w:t>
            </w:r>
          </w:p>
          <w:p w:rsidR="00C3683F" w:rsidRPr="00C20926" w:rsidRDefault="00C3683F" w:rsidP="00C04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20926">
              <w:rPr>
                <w:rFonts w:ascii="Times New Roman" w:hAnsi="Times New Roman" w:cs="Times New Roman"/>
              </w:rPr>
              <w:t>до 19 июля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участковых избирательных комиссий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печатной продукцией, изготавливаемой на выборы депутатов Законодательного Собрания Ростовской области пятого созыва (по плану издания печатной продукции)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участковых избирательных комиссий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необходимым технологическим оборудованием на выборы депутатов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Законодательного Собрания Ростовской области пятого созыва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август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2.7.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за соблюдением участковыми избирательными комиссиями Календарных планов основных мероприятий по подготовке и проведению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2013г.</w:t>
            </w:r>
          </w:p>
        </w:tc>
        <w:tc>
          <w:tcPr>
            <w:tcW w:w="3543" w:type="dxa"/>
            <w:gridSpan w:val="2"/>
          </w:tcPr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1E11FA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1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схемы связи с участковыми избирательными комиссиями в день голосования 8 сентября 2013 года.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 сентября 2013г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trHeight w:val="774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участковым избирательным комиссиям избирательных бюллетеней, специальных знаков (марок), открепительных удостоверений по выборам депутатов Законодательного Собрания Ростовской области пятого созыва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сентября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trHeight w:val="546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информации о ходе голосования из участковых избирательных комиссий 8 сентября 2013 года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сентября 2013 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отправка писем главам муниципальных образований о необходимости выделения специальных мест для размещения печатных агитационных материалов на территории каждого избирательного участка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 июля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Направление информации «О примерном порядке действий членов участковой избирательной комиссии при возникновении на избирательном участке в день голосования на выборах депутатов ЗСРО ситуации, требующей прекращения избирательного процесса»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обучающем семинаре в режиме видеоконференции рабочей группы по контролю  при территориальной избирательной комиссии на выборах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депутатов ЗС РО пятого созыва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на заседании ТИК постановления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</w:t>
            </w:r>
            <w:r w:rsidRPr="00C55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порядке взаимодействия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C55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с Избирательной комиссией Ростовской области при организации </w:t>
            </w:r>
            <w:proofErr w:type="gramStart"/>
            <w:r w:rsidRPr="00C55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C55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правил предвыборной агитации на выборах депутатов Законодательного Собрания 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стовской области пятого созыва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обучающем семинаре в режиме видеоконференции председателя, заместителя председателя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по формированию и организации работы Экспертного совета по оценке предвыборных агитационных материалов и иным вопросам информационного обеспечения выборов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2.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Рассмотрение, представление экземпляров печатных агитационных материалов или их копий, в Избирательную комиссию Ростовской области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июнь-сентябрь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Ясиновский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Еженедельный анализ информации о ходе ведении предвыборной агитации участниками избирательного процесса при проведении выборов депутатов ЗС РО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июнь-сентябрь 2013г.</w:t>
            </w:r>
          </w:p>
        </w:tc>
        <w:tc>
          <w:tcPr>
            <w:tcW w:w="3543" w:type="dxa"/>
            <w:gridSpan w:val="2"/>
          </w:tcPr>
          <w:p w:rsidR="00C3683F" w:rsidRDefault="00C3683F" w:rsidP="00C04197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  <w:p w:rsidR="00C3683F" w:rsidRPr="00871CB7" w:rsidRDefault="00C3683F" w:rsidP="00C04197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Ясиновский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рабочей встречи членов КРС 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ОВД с целью обмена оперативной информации, связанной с проведением агитационной деятельности участников избирательного процесса в период выборов  депутатов ЗС РО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июнь-сентябрь 2013г.</w:t>
            </w:r>
          </w:p>
        </w:tc>
        <w:tc>
          <w:tcPr>
            <w:tcW w:w="3543" w:type="dxa"/>
            <w:gridSpan w:val="2"/>
          </w:tcPr>
          <w:p w:rsidR="00C3683F" w:rsidRDefault="00C3683F" w:rsidP="00C04197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  <w:p w:rsidR="00C3683F" w:rsidRPr="00871CB7" w:rsidRDefault="00C3683F" w:rsidP="00C04197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Ясиновский</w:t>
            </w:r>
            <w:proofErr w:type="spellEnd"/>
          </w:p>
        </w:tc>
      </w:tr>
      <w:tr w:rsidR="00C3683F" w:rsidRPr="00871CB7" w:rsidTr="00C3683F">
        <w:trPr>
          <w:trHeight w:val="561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контроля порядка участия СМИ в информационном обеспечении выборов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июнь-сентябрь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2.20.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проекта постановления ТИК «</w:t>
            </w: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закреплении </w:t>
            </w:r>
            <w:proofErr w:type="gramStart"/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места нахождения комплекса обработки избирательных бюллетеней</w:t>
            </w:r>
            <w:proofErr w:type="gramEnd"/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проведения выборов в Единый день голосования 8 сентября 2013 года за участковой избирательной комиссией Советского района Ростовской области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2.21.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размещения и утверждения данных на сайте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в соответствии с Регламентом информационного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наполнения сайта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Советского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Ростовской области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сроки, установленные соответствующим Регламентом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2.22.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Актуализация информационно-поисковой системы «Электронный парламент», включая актуализацию границ избирательных участков, населенных пунктов, улиц, домов, а также сведений о депутатах представительных органов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2.23.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работ по подготовке и использованию при голосовании на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выборах депутата Законодательного Собрания Ростовской области комплексов обработки избирательных бюллетеней, в том числе: разработка плана-графика работ по подготовке и использованию КОИБ на выборах депутатов ЗСРО, методическое обеспечение, размещение в печатных СМИ информации об использовании КОИБ на выборах, контроль за доставкой комплексов в соответствующие участковые комиссии, организационно-техническая поддержка обеспечения функционирования КОИБ, в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 числе в день голосования,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работами по демонтажу КОИБ и их доставкой к месту хранения и др.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соответствии с планом-графиком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работ по подготовке и использованию при голосовании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</w:t>
            </w: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выборах депутатов ЗСРО комплексов обработки избирательных </w:t>
            </w: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бюллетеней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2.24.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мероприятий по обеспечению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безопасности информации, обрабатываемой на комплексах сре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дств автоматизации ГАС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«Выборы»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2.25.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работой системного администратора по подготовке списков избирателей к единому дню голосования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2.27.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мероприятий, связанных с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применением в единый день голосования 8 сентября 2013 года на избирательных участках средств видеонаблюдения и трансляции изображения в сети Интернет (в случае принятия решения об их использовании)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сентябрь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2.28.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Организация работы по вводу данных об открепительных удостоверениях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ГАС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«Выборы». Учет движения открепительных удостоверений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– сентябрь 2013г.</w:t>
            </w:r>
          </w:p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2.29.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Обработка сведений о гражданах РФ в соответствии с Регламентом применения ГАС «Выборы» для решения задач, связанных с регистрацией (учетом) избирателей, утв. постановлением ЦИК России от 28.02.2006 № 172/1112-4. Пересылка сведений на другие ТКСА Ростовской области 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Регламентом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2.30.</w:t>
            </w:r>
          </w:p>
        </w:tc>
        <w:tc>
          <w:tcPr>
            <w:tcW w:w="8505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технической готовности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голосования ранее приобретенных и переданных на ответственное хранение сейфов. Направление соответствующего письма в УИК о проведении инструктажа по надлежащему  пользованию сейфами в соответствии с правилами эксплуатации, изготовлении инструкций на самоклеящейся бумаге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2013г.</w:t>
            </w:r>
          </w:p>
        </w:tc>
        <w:tc>
          <w:tcPr>
            <w:tcW w:w="3543" w:type="dxa"/>
            <w:gridSpan w:val="2"/>
            <w:vAlign w:val="center"/>
          </w:tcPr>
          <w:p w:rsidR="00C3683F" w:rsidRPr="00871CB7" w:rsidRDefault="00C3683F" w:rsidP="00C0419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2.31.</w:t>
            </w:r>
          </w:p>
        </w:tc>
        <w:tc>
          <w:tcPr>
            <w:tcW w:w="8505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поставкой избирательного оборудования в УИК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2013г.</w:t>
            </w:r>
          </w:p>
        </w:tc>
        <w:tc>
          <w:tcPr>
            <w:tcW w:w="3543" w:type="dxa"/>
            <w:gridSpan w:val="2"/>
            <w:vAlign w:val="center"/>
          </w:tcPr>
          <w:p w:rsidR="00C3683F" w:rsidRPr="00871CB7" w:rsidRDefault="00C3683F" w:rsidP="00C0419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2.32.</w:t>
            </w:r>
          </w:p>
        </w:tc>
        <w:tc>
          <w:tcPr>
            <w:tcW w:w="8505" w:type="dxa"/>
            <w:vAlign w:val="center"/>
          </w:tcPr>
          <w:p w:rsidR="00C3683F" w:rsidRPr="00871CB7" w:rsidRDefault="00C3683F" w:rsidP="00C04197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Транспортное обеспечение деятельности ТИК, УИК 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сентября</w:t>
            </w: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2013г.</w:t>
            </w:r>
          </w:p>
        </w:tc>
        <w:tc>
          <w:tcPr>
            <w:tcW w:w="3543" w:type="dxa"/>
            <w:gridSpan w:val="2"/>
            <w:vAlign w:val="center"/>
          </w:tcPr>
          <w:p w:rsidR="00C3683F" w:rsidRPr="00871CB7" w:rsidRDefault="00C3683F" w:rsidP="00C0419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79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2.33.</w:t>
            </w:r>
          </w:p>
        </w:tc>
        <w:tc>
          <w:tcPr>
            <w:tcW w:w="8505" w:type="dxa"/>
            <w:vAlign w:val="center"/>
          </w:tcPr>
          <w:p w:rsidR="00C3683F" w:rsidRPr="00871CB7" w:rsidRDefault="00C3683F" w:rsidP="00C04197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готовности помещений для размещения участковых избирательных комиссий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2013г.</w:t>
            </w:r>
          </w:p>
        </w:tc>
        <w:tc>
          <w:tcPr>
            <w:tcW w:w="3543" w:type="dxa"/>
            <w:gridSpan w:val="2"/>
            <w:vAlign w:val="center"/>
          </w:tcPr>
          <w:p w:rsidR="00C3683F" w:rsidRPr="00871CB7" w:rsidRDefault="00C3683F" w:rsidP="00C04197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2.34.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Организация и сопровождение стажировок вновь назначенных председателей УИК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2.35.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Адаптация Типовой учебной программы «Правовые основы избирательного процесса и организации работы участковой избирательной комиссии, разработанной ЦИК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2.36.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Подбор методических материалов для реализации учебной программы в участковых избирательных комиссиях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2.37.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Направление в областной Учебный центр организаторов выборов по обучению «первой тройки» УИК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2.38.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Организация в территориях обучения рядовых членов УИК и резерва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2.39.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и проведение обучающего семинара для председателей УИК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-июль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95DA9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95DA9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895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2.40.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Постановления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«О распределении средств областного бюджета, выделенных Избирательной комиссии Ростовской области  на подготовку и проведение выборов депутатов Законодательного Собрания Ростовской области пятого созыва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утверждении сметы расходов территориальной избирательной комиссии, участковых избирательных комиссий»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2.41.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Постановления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«Об установлении размеров дополнительной оплаты труда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территориальной, участковых избирательных комиссий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порядке и сроках выплаты дополнительной оплаты труда членам территориальной избирательной комиссии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период подготовки и проведения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Постановления Территор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иальной избирательной комиссии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«О внесении изменений в Постановления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«Об утверждении сметы расходов Территор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иальной избирательной комиссии 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на подготовку и проведение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июль-декабрь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2.43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Постановления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«О привлечении граждан к работе в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на период подготовки и проведения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2.44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постановления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Советского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«Об утверждении финансового отчета о поступлении и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расходовании средств областного бюджета, выделенных на подготовку и проведение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октябрь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–бухгалтер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2.45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средств областного бюджета, выделенных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на подготовку и проведение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2.46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обучающего семинара с председателями участковых избирательных комиссий по вопросам финансового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сопровождение участковых избирательных комиссий по расходованию средств областного бюджета, выделенных на подготовку и проведение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 пятого созыва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2.48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исполнения сметы расходов  на подготовку и проведение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июнь-ноябрь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2.49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Сопровождение составления и представления финансовых отчетов о фактическом расходовании денежных средств, выделенных территориальным, участковым избирательным комиссиям на подготовку и проведение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2.50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обучающем семинаре председателя, бухгалтера территориальной избирательной комиссии в режиме видеоконференции по вопросам финансовой отчетности по выборам депутатов Законодательного Собрания Ростовской области пятого созыва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2.51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ответов на обращения и жалобы в части финансового обеспечения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сентябрь-декабрь 2013г.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–бухгалтер ТИК</w:t>
            </w:r>
          </w:p>
        </w:tc>
      </w:tr>
      <w:tr w:rsidR="00C3683F" w:rsidRPr="001C5A00" w:rsidTr="00C3683F">
        <w:trPr>
          <w:trHeight w:val="631"/>
          <w:jc w:val="center"/>
        </w:trPr>
        <w:tc>
          <w:tcPr>
            <w:tcW w:w="15593" w:type="dxa"/>
            <w:gridSpan w:val="5"/>
            <w:vAlign w:val="center"/>
          </w:tcPr>
          <w:p w:rsidR="00C3683F" w:rsidRPr="001C5A00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5A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3. Информационное и </w:t>
            </w:r>
            <w:proofErr w:type="spellStart"/>
            <w:r w:rsidRPr="001C5A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медийное</w:t>
            </w:r>
            <w:proofErr w:type="spellEnd"/>
            <w:r w:rsidRPr="001C5A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сопровождение подготовки и проведения выборов,</w:t>
            </w:r>
          </w:p>
          <w:p w:rsidR="00C3683F" w:rsidRPr="001C5A00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A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повышение правовой культуры и правовое просвещение избирателей</w:t>
            </w:r>
          </w:p>
        </w:tc>
      </w:tr>
      <w:tr w:rsidR="00C3683F" w:rsidRPr="00871CB7" w:rsidTr="00C3683F">
        <w:trPr>
          <w:trHeight w:val="824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8505" w:type="dxa"/>
            <w:vAlign w:val="center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 концепции информационной поддержки выборов депутатов ЗСРО пятого созыва (с учетом основных информационных посылов и потенциальных угроз)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trHeight w:val="694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информационных материалов для размещения в СМИ на весь период избирательной  кампании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публикаций в местных СМИ в соответствии с медиа-планом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</w:p>
        </w:tc>
      </w:tr>
      <w:tr w:rsidR="00C3683F" w:rsidRPr="00871CB7" w:rsidTr="00C3683F">
        <w:trPr>
          <w:trHeight w:val="766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реализация проекта «Достойные люди Избиркома» (известные люди – члены УИК, ТИК)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trHeight w:val="473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информационных потоков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ТИК в УИК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Оперативная подготовка информационных материалов для размещения на сайте ТИК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сентября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областного конкурса сочинений школьников «Если бы депутатом выбрали меня…» 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РОО, общеобразовательные учреждения</w:t>
            </w: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Адресная рассылка молодым избирателям персональных поздравлений с совершеннолетием и приглашением принять участие в выборах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методического пособия для членов участковых избирательных комиссий по выборам депутатов Законодательного Собрания Ростовской области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социальной рекламы под рабочим названием «Мир выбора»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РОО, школы</w:t>
            </w: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обучении молодых представителей СМИ, представителей общественных объединений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3.12.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обучении молодых наблюдателей в рамках образовательного проекта «Школа наблюдателей»</w:t>
            </w: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молодые избиратели</w:t>
            </w: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информационных центров по выборам (на базе сельских библиотек района)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 сельских библиотек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C3683F" w:rsidRPr="00871CB7" w:rsidTr="00C3683F">
        <w:trPr>
          <w:trHeight w:val="254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3.14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интернет-викторине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молодежном сайте </w:t>
            </w:r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realpravo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871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й-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молодые и впервые голосующие избиратели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C3683F" w:rsidRPr="00871CB7" w:rsidTr="00C3683F">
        <w:trPr>
          <w:trHeight w:val="335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3.15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в сельские библиотеки, Клуб «Молодо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избирател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сельские дома культуры методических материалов по информационно-разъяснительной деятельности с различными категориями избирателей в период выборов депутатов Законодательного Собрания РО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 «Молодо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избирател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сельские библиотеки и дома культуры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3.16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конкурса на работу лучшей участковой избирательной комиссии по информационно-разъяснительной деятельности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июнь-ноябрь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3.17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отчетности о количестве изготовленной и размещенной продукции информационно-разъяснительной деятельности в муниципальных образованиях. Анализ полученной информации</w:t>
            </w:r>
          </w:p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- август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3.18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конкурса на лучшую фотографию на тему выборов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август-ноябрь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молодые и впервые голосующие избиратели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3.19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обеспечение проведения областной акции «Голосуем всей семьей»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</w:t>
            </w:r>
            <w:proofErr w:type="gram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учреждения</w:t>
            </w:r>
          </w:p>
        </w:tc>
      </w:tr>
      <w:tr w:rsidR="00C3683F" w:rsidRPr="00871CB7" w:rsidTr="00C3683F">
        <w:trPr>
          <w:trHeight w:val="283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3.20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волонтерской акции «Дорога на выборы»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руководитель отряда волонтеров «Радуга»</w:t>
            </w:r>
          </w:p>
        </w:tc>
      </w:tr>
      <w:tr w:rsidR="00C3683F" w:rsidRPr="00871CB7" w:rsidTr="00C3683F">
        <w:trPr>
          <w:trHeight w:val="579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3.21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информирования избирателей о дате и порядке голосования с помощью работы агит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бригад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общеобразовательные учреждения,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молодые и впервые голосующие избиратели</w:t>
            </w:r>
          </w:p>
        </w:tc>
      </w:tr>
      <w:tr w:rsidR="00C3683F" w:rsidRPr="00871CB7" w:rsidTr="00C3683F">
        <w:trPr>
          <w:cantSplit/>
          <w:trHeight w:val="417"/>
          <w:jc w:val="center"/>
        </w:trPr>
        <w:tc>
          <w:tcPr>
            <w:tcW w:w="15593" w:type="dxa"/>
            <w:gridSpan w:val="5"/>
            <w:vAlign w:val="center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4. Анализ итогов избирательных кампаний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аналитических материалов и статистики по результатам выборов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депутатов ЗСРО 8 сентября 2013г.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сентябрь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C3683F" w:rsidRPr="00871CB7" w:rsidTr="00C3683F">
        <w:trPr>
          <w:trHeight w:val="485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половозрастного анализа активности избирателей на выборах депутатов ЗСРО 8 сентября 2013г.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сентября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</w:p>
        </w:tc>
      </w:tr>
      <w:tr w:rsidR="00C3683F" w:rsidRPr="00871CB7" w:rsidTr="00C3683F">
        <w:trPr>
          <w:trHeight w:val="335"/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аналитических материалов для издания сборника электоральной статистики по результатам выборов депутатов ЗСРО 8 сентября 2013г.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ноября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Контроль за расходованием бюджетных средств, выделенных избирательным комиссиям на подготовку и проведение </w:t>
            </w:r>
            <w:proofErr w:type="gramStart"/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выборов 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2835" w:type="dxa"/>
          </w:tcPr>
          <w:p w:rsidR="00C3683F" w:rsidRPr="00871CB7" w:rsidRDefault="00C3683F" w:rsidP="00C0419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сентябрь-октябрь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Анализ работы территориальной и участковых комиссий со списками избирателей на выборах депутатов ЗСРО 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  <w:tc>
          <w:tcPr>
            <w:tcW w:w="3543" w:type="dxa"/>
            <w:gridSpan w:val="2"/>
          </w:tcPr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C3683F" w:rsidRPr="00871CB7" w:rsidTr="00C3683F">
        <w:trPr>
          <w:jc w:val="center"/>
        </w:trPr>
        <w:tc>
          <w:tcPr>
            <w:tcW w:w="710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8505" w:type="dxa"/>
          </w:tcPr>
          <w:p w:rsidR="00C3683F" w:rsidRPr="00871CB7" w:rsidRDefault="00C3683F" w:rsidP="00C04197">
            <w:pPr>
              <w:tabs>
                <w:tab w:val="left" w:pos="45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материалов по результатам выборов для сборника электоральной статистики и размещения в СМИ</w:t>
            </w:r>
          </w:p>
        </w:tc>
        <w:tc>
          <w:tcPr>
            <w:tcW w:w="2835" w:type="dxa"/>
          </w:tcPr>
          <w:p w:rsidR="00C3683F" w:rsidRPr="00871CB7" w:rsidRDefault="00C3683F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  <w:tc>
          <w:tcPr>
            <w:tcW w:w="3543" w:type="dxa"/>
            <w:gridSpan w:val="2"/>
          </w:tcPr>
          <w:p w:rsidR="00C3683F" w:rsidRPr="00C47FC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683F" w:rsidRPr="00871CB7" w:rsidRDefault="00C3683F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</w:tc>
      </w:tr>
      <w:bookmarkEnd w:id="0"/>
    </w:tbl>
    <w:p w:rsidR="004E4B2C" w:rsidRDefault="004E4B2C"/>
    <w:sectPr w:rsidR="004E4B2C" w:rsidSect="00C3683F">
      <w:pgSz w:w="16838" w:h="11906" w:orient="landscape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C70"/>
    <w:rsid w:val="001E1C70"/>
    <w:rsid w:val="004E4B2C"/>
    <w:rsid w:val="00C3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3448</Words>
  <Characters>19656</Characters>
  <Application>Microsoft Office Word</Application>
  <DocSecurity>0</DocSecurity>
  <Lines>163</Lines>
  <Paragraphs>46</Paragraphs>
  <ScaleCrop>false</ScaleCrop>
  <Company/>
  <LinksUpToDate>false</LinksUpToDate>
  <CharactersWithSpaces>23058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2014-12-10T09:03:00Z</dcterms:created>
  <dcterms:modified xsi:type="dcterms:W3CDTF">2014-12-10T09:14:00Z</dcterms:modified>
</cp:coreProperties>
</file>