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B4D" w:rsidRPr="00690C24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7.5pt" o:ole="" fillcolor="window">
            <v:imagedata r:id="rId5" o:title=""/>
          </v:shape>
          <o:OLEObject Type="Embed" ProgID="Word.Picture.8" ShapeID="_x0000_i1025" DrawAspect="Content" ObjectID="_1479553532" r:id="rId6"/>
        </w:object>
      </w:r>
    </w:p>
    <w:p w:rsidR="00D60B4D" w:rsidRPr="00690C24" w:rsidRDefault="00D60B4D" w:rsidP="00D60B4D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B4D" w:rsidRPr="00902B6F" w:rsidRDefault="00D60B4D" w:rsidP="00D60B4D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D60B4D" w:rsidRPr="00690C24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B4D" w:rsidRPr="00690C24" w:rsidRDefault="00D60B4D" w:rsidP="00D60B4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D60B4D" w:rsidRPr="00690C24" w:rsidRDefault="00D60B4D" w:rsidP="00D60B4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марта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109-1</w:t>
      </w:r>
    </w:p>
    <w:p w:rsidR="00D60B4D" w:rsidRPr="00690C24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D60B4D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0B4D" w:rsidRDefault="00D60B4D" w:rsidP="00D60B4D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28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Соглашение о взаимодействии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Советского</w:t>
      </w:r>
      <w:r w:rsidRPr="006428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и местными отделениями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политических партий Советского</w:t>
      </w:r>
      <w:r w:rsidRPr="006428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D60B4D" w:rsidRPr="0064284A" w:rsidRDefault="00D60B4D" w:rsidP="00D60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проект соглашения между территориальной избирательной комиссией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местными отделениями политических партий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районе, </w:t>
      </w:r>
    </w:p>
    <w:p w:rsidR="00D60B4D" w:rsidRPr="0064284A" w:rsidRDefault="00D60B4D" w:rsidP="00D60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B4D" w:rsidRDefault="00D60B4D" w:rsidP="00D60B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CF78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60B4D" w:rsidRPr="0064284A" w:rsidRDefault="00D60B4D" w:rsidP="00D60B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64284A" w:rsidRDefault="00D60B4D" w:rsidP="00D60B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Одобрить проект соглашения между территориальной избирательной комиссией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местными отделениями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политических партий в Советском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агается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0B4D" w:rsidRPr="0064284A" w:rsidRDefault="00D60B4D" w:rsidP="00D60B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Поручить Председателю территориальной избирательной комиссией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Николаеву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заключить настоящее соглашение с местными отделениями политических партий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D60B4D" w:rsidRPr="0064284A" w:rsidRDefault="00D60B4D" w:rsidP="00D60B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84A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 момента его принятия.</w:t>
      </w:r>
    </w:p>
    <w:p w:rsidR="00D60B4D" w:rsidRDefault="00D60B4D" w:rsidP="00D60B4D">
      <w:pPr>
        <w:jc w:val="center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D60B4D" w:rsidRPr="000C376B" w:rsidTr="00A54636">
        <w:tc>
          <w:tcPr>
            <w:tcW w:w="5018" w:type="dxa"/>
            <w:hideMark/>
          </w:tcPr>
          <w:p w:rsidR="00D60B4D" w:rsidRPr="000C376B" w:rsidRDefault="00D60B4D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D60B4D" w:rsidRPr="000C376B" w:rsidRDefault="00D60B4D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D60B4D" w:rsidRPr="000C376B" w:rsidRDefault="00D60B4D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60B4D" w:rsidRPr="000C376B" w:rsidRDefault="00D60B4D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D60B4D" w:rsidRPr="000C376B" w:rsidRDefault="00D60B4D" w:rsidP="00A5463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0B4D" w:rsidRPr="000C376B" w:rsidTr="00A54636">
        <w:tc>
          <w:tcPr>
            <w:tcW w:w="5018" w:type="dxa"/>
            <w:hideMark/>
          </w:tcPr>
          <w:p w:rsidR="00D60B4D" w:rsidRPr="000C376B" w:rsidRDefault="00D60B4D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D60B4D" w:rsidRPr="000C376B" w:rsidRDefault="00D60B4D" w:rsidP="00A5463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D60B4D" w:rsidRDefault="00D60B4D" w:rsidP="00D60B4D">
      <w:pPr>
        <w:jc w:val="center"/>
      </w:pPr>
    </w:p>
    <w:p w:rsidR="00877083" w:rsidRDefault="00877083" w:rsidP="00D60B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60B4D" w:rsidRPr="00295A22" w:rsidRDefault="00D60B4D" w:rsidP="00D60B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D60B4D" w:rsidRPr="00295A22" w:rsidRDefault="00D60B4D" w:rsidP="00D60B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D60B4D" w:rsidRPr="00295A22" w:rsidRDefault="00D60B4D" w:rsidP="00D60B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D60B4D" w:rsidRDefault="00D60B4D" w:rsidP="00D60B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D60B4D" w:rsidRDefault="00D60B4D" w:rsidP="00D60B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04.03.2013 г. № 109-1</w:t>
      </w:r>
    </w:p>
    <w:p w:rsidR="00D60B4D" w:rsidRPr="00295A22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D60B4D" w:rsidRPr="00295A22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СОГЛАШЕНИЕ </w:t>
      </w:r>
    </w:p>
    <w:p w:rsidR="00D60B4D" w:rsidRPr="00295A22" w:rsidRDefault="00D60B4D" w:rsidP="00D60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взаимодействии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295A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и местными отделениями политических партий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295A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295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Комиссия), действующая на основании Областного Закона Ростовской области  «О территориальных избирательных комиссиях Ростовской области» № 276-ЗС от 25.10.2002 года и местные отделения политических партий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Советском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 (далее - местные отделения), действующие на основании уставов политических партий в Российской Федерации (далее - Стороны),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признавая необходимость согласованных действий, направленных на создание и сохранение социальной стабильности, координации совместных усилий для ликвидации негативных явлений, возникающих при проведении избирательных кампаний;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полагая, что сотрудничество между Комиссией и местные отделениями, представляющими интересы российских политических партий, будет способствовать созданию наиболее благоприятных условий для работы участников избирательных кампаний;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придавая особую значимость необходимости поддержки авторитета государственной власти в условиях проведения избирательных кампаний;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стремясь к развитию демократических основ общества и политкорректности, сотрудничества в целях совершенствования правовой базы и практики взаимодействия Комиссии, местных отделений и иных участников избирательного процесса, заключили настоящее соглашение о нижеследующем: 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1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Предметом соглашения является: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содействие сохранению и развитию основных гарантий избирательных прав, заложенных в федеральном и региональном законодательстве;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сохранение и обеспечение приоритета действующих норм федерального и регионального законодательства, регулирующего деятельность избирательных объединений и иных участников избирательного процесса в период проведения избирательных кампаний, над групповыми и личными интересами;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обмен справочной, статистической и аналитической информацией по вопросам деятельности региональных, местных отделений, осуществляемой в рамках действующего законодательства;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выработка скоординированной политики в области содействия развитию демократических основ общества;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проведение консультаций по вопросам регулирования деятельности местных отделений, связанным с избирательным процессом, а также совместных рабочих встреч, тематических семинаров, брифингов, «круглых столов» и других мероприятий в целях выработки предложений по проблемам, представляющим взаимный интерес;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участие в выработке согласованных предложений по совершенствованию избирательного законодательства;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обеспечение свободного доступа к информации о действующих правовых актах в области избирательного законодательства, о вступивших в силу изменениях и дополнениях в эти акты, а также о подготавливаемых правовых актах;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повышение эффективности работы избирательных комиссий по реализации их полномочий в работе с участниками избирательного процесса в период проведения избирательных кампаний. 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2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Стороны рассматривают и решают спорные вопросы, возникающие при осуществлении своих прав и обязанностей, а также вопросы, представляющие взаимный интерес, в рамках существующих полномочий по реализации государственной политики в области избирательного права.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сглаживания возникших противоречий или конфликтных ситуаций с целью разрешения споров Стороны применяют различные согласительные процедуры: обмен письмами, встречи, переговоры, консультации.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Местные отделения осуществляют взаимодействие, отдавая предпочтение открытой публичной дискуссии, не допускают «войны компроматов» и дискредитации конкурентов путем использования недостоверной информации.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3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Стороны допускают возможность создания специальной постоянно действующей рабочей группы по координации деятельности Сторон, связанной с выполнением настоящего Соглашения.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Оперативное взаимодействие Сторон в рамках выполнения настоящего Соглашения осуществляется силами Комиссии.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4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в порядке взаимодействия: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предоставляет местным отделениям имеющуюся информацию об изменениях их прав и обязанностей и порядка их реализации согласно действующему избирательному законодательству;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приглашает представителей местных отделений для выработки совместных предложений по вопросам нормативного регулирования избирательного права и процесса;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принимает участие в организуемых местными отделениями обсуждениях актуальных проблем практики применения избирательного законодательства и путей его дальнейшего совершенствования.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5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Местные отделения в порядке взаимодействия: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представляют по запросам Комиссии информацию, относящуюся к деятельности местных отделений, связанную с избирательным правом и процессом;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направляют в Комиссию информацию и предложения по вопросам совершенствования законодательства и практики его применения, устранения дискриминационных ограничений, порядка разрешения избирательных споров, сотрудничества в интересах российского общества;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оказывают содействие в осуществлении мероприятий Комиссии по информированию населения, в том числе с использованием </w:t>
      </w:r>
      <w:proofErr w:type="gramStart"/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интернет-технологий</w:t>
      </w:r>
      <w:proofErr w:type="gramEnd"/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 участием представителей Комиссии организуют обсуждение актуальных проблем практики применения избирательного законодательства и путей его дальнейшего совершенствования.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6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Стороны констатируют необходимость сотрудничества в области внедрения </w:t>
      </w:r>
      <w:proofErr w:type="spellStart"/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политкор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ектных</w:t>
      </w:r>
      <w:proofErr w:type="spellEnd"/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информационных технологий в процессе проведения избирательных кампаний.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7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Стороны гарантируют соблюдение конфиденциальности в отношении полученной в рамках настоящего Соглашения информации. Передача информации третьим лицам осуществляется с письменного согласия Стороны, предоставившей эту информацию.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8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вопросам, не урегулированным настоящим Соглашением, Стороны вправе вносить изменения и дополнения к нему. Изменения и дополнения оформляются совместными протоколами и становятся неотъемлемой частью настоящего Соглашения. 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9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Соглашение не налагает на подписавшие его Стороны финансовых обязательств.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A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10</w:t>
      </w:r>
    </w:p>
    <w:p w:rsidR="00D60B4D" w:rsidRPr="00295A22" w:rsidRDefault="00D60B4D" w:rsidP="00D60B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Соглашение заключено на неопределенный срок и вступает в силу с момента его подписания.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Соглашение составлено в количестве экземпляров по числу сторон, подписавших соглашение, имеющих одинаковую юридическую силу.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D60B4D" w:rsidRPr="00295A22" w:rsidRDefault="00D60B4D" w:rsidP="00D60B4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04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марта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95A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Соглашение подписали: </w:t>
      </w:r>
    </w:p>
    <w:p w:rsidR="00D60B4D" w:rsidRPr="00295A22" w:rsidRDefault="00D60B4D" w:rsidP="00D60B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0B4D" w:rsidRPr="00295A22" w:rsidRDefault="00D60B4D" w:rsidP="00D60B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A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3"/>
        <w:gridCol w:w="5178"/>
      </w:tblGrid>
      <w:tr w:rsidR="00D60B4D" w:rsidRPr="00295A22" w:rsidTr="00A54636"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Советское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местное отделение Ростовского регионального отделения Всероссийской политической партии «ЕДИНАЯ РОССИЯ» </w:t>
            </w:r>
          </w:p>
        </w:tc>
        <w:tc>
          <w:tcPr>
            <w:tcW w:w="5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60B4D" w:rsidRPr="00295A22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Е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Щепелев</w:t>
            </w:r>
            <w:proofErr w:type="spellEnd"/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подпись 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  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      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ФИО</w:t>
            </w:r>
          </w:p>
        </w:tc>
      </w:tr>
      <w:tr w:rsidR="00D60B4D" w:rsidRPr="00295A22" w:rsidTr="00A54636">
        <w:tc>
          <w:tcPr>
            <w:tcW w:w="47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Советское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местное 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 Ростовского регионального отделения политической партии</w:t>
            </w: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«Коммунистическая партия Российской Федерации»</w:t>
            </w:r>
          </w:p>
        </w:tc>
        <w:tc>
          <w:tcPr>
            <w:tcW w:w="55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0B4D" w:rsidRPr="00295A22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Т.И. Соловьева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подпись   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  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ФИО</w:t>
            </w:r>
          </w:p>
        </w:tc>
      </w:tr>
      <w:tr w:rsidR="00D60B4D" w:rsidRPr="00295A22" w:rsidTr="00A54636">
        <w:tc>
          <w:tcPr>
            <w:tcW w:w="4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Советское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местное отделение Ростовского регионального отделения политической партии</w:t>
            </w: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«Либерально-демократическая партия России»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0B4D" w:rsidRPr="00295A22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0B4D" w:rsidRPr="00295A22" w:rsidRDefault="00D60B4D" w:rsidP="00A54636">
            <w:pPr>
              <w:spacing w:after="0" w:line="240" w:lineRule="auto"/>
              <w:ind w:left="708" w:hanging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Е.В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Храмов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           подпись                                           ФИО</w:t>
            </w:r>
          </w:p>
        </w:tc>
      </w:tr>
      <w:tr w:rsidR="00D60B4D" w:rsidRPr="00295A22" w:rsidTr="00A54636">
        <w:tc>
          <w:tcPr>
            <w:tcW w:w="4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Советское</w:t>
            </w:r>
            <w:r w:rsidRPr="00295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местное отделение Ростовского регионального отделения политической партии «СПРАВЕДЛИВАЯ РОССИЯ»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________________/</w:t>
            </w:r>
            <w:r w:rsidRPr="00223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2234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Малахов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      подпись                                           ФИО</w:t>
            </w:r>
          </w:p>
        </w:tc>
      </w:tr>
      <w:tr w:rsidR="00D60B4D" w:rsidRPr="00295A22" w:rsidTr="00A54636">
        <w:tc>
          <w:tcPr>
            <w:tcW w:w="4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Территориальная избирательная комиссия</w:t>
            </w: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Советского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B4D" w:rsidRPr="00295A22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60B4D" w:rsidRPr="00295A22" w:rsidRDefault="00D60B4D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Председатель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В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Николаев</w:t>
            </w:r>
            <w:r w:rsidRPr="00295A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/</w:t>
            </w:r>
          </w:p>
          <w:p w:rsidR="00D60B4D" w:rsidRPr="00295A22" w:rsidRDefault="00D60B4D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5A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                подпись                                           </w:t>
            </w:r>
          </w:p>
        </w:tc>
      </w:tr>
    </w:tbl>
    <w:p w:rsidR="002C29D7" w:rsidRDefault="002C29D7"/>
    <w:sectPr w:rsidR="002C2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7FF"/>
    <w:rsid w:val="002C29D7"/>
    <w:rsid w:val="00877083"/>
    <w:rsid w:val="00BF37FF"/>
    <w:rsid w:val="00D6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1309</Words>
  <Characters>7467</Characters>
  <Application>Microsoft Office Word</Application>
  <DocSecurity>0</DocSecurity>
  <Lines>62</Lines>
  <Paragraphs>17</Paragraphs>
  <ScaleCrop>false</ScaleCrop>
  <Company/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2014-12-05T13:51:00Z</dcterms:created>
  <dcterms:modified xsi:type="dcterms:W3CDTF">2014-12-08T11:19:00Z</dcterms:modified>
</cp:coreProperties>
</file>