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60B" w:rsidRPr="00690C24" w:rsidRDefault="0043360B" w:rsidP="004336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5541" r:id="rId7"/>
        </w:object>
      </w:r>
    </w:p>
    <w:p w:rsidR="0043360B" w:rsidRPr="00902B6F" w:rsidRDefault="0043360B" w:rsidP="0043360B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43360B" w:rsidRPr="00690C24" w:rsidRDefault="0043360B" w:rsidP="004336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60B" w:rsidRPr="00690C24" w:rsidRDefault="0043360B" w:rsidP="0043360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3360B" w:rsidRDefault="0043360B" w:rsidP="0043360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 июня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120-2</w:t>
      </w:r>
    </w:p>
    <w:p w:rsidR="0043360B" w:rsidRDefault="0043360B" w:rsidP="0043360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43360B" w:rsidRDefault="0043360B" w:rsidP="0043360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60B" w:rsidRPr="00B325C1" w:rsidRDefault="0043360B" w:rsidP="0043360B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25C1">
        <w:rPr>
          <w:rFonts w:ascii="Times New Roman" w:eastAsia="Calibri" w:hAnsi="Times New Roman" w:cs="Times New Roman"/>
          <w:b/>
          <w:sz w:val="28"/>
          <w:szCs w:val="28"/>
        </w:rPr>
        <w:t xml:space="preserve">О распределении средств областного бюджета, выделенных территориальной избирательной комиссии Советского района Ростовской области на подготовку и проведение выборов депутатов Законодательного Собрания Ростовской области пятого созыва, утверждении сметы расходов территориальной избирательной комиссии Советского района Ростовской области, участковых избирательных комиссий </w:t>
      </w:r>
    </w:p>
    <w:p w:rsidR="0043360B" w:rsidRPr="00B325C1" w:rsidRDefault="0043360B" w:rsidP="0043360B">
      <w:pPr>
        <w:spacing w:line="240" w:lineRule="auto"/>
        <w:ind w:right="-143"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325C1">
        <w:rPr>
          <w:rFonts w:ascii="Times New Roman" w:eastAsia="Calibri" w:hAnsi="Times New Roman" w:cs="Times New Roman"/>
          <w:sz w:val="28"/>
          <w:szCs w:val="28"/>
        </w:rPr>
        <w:t>В соответствии с Постановлением Избирательной комиссии Ростовской области «О распределении  средств областного бюджета, выделенных Избирательной комиссии Ростовской области на подготовку и проведение выборов депутатов Законодательного Собрания Ростовской области пятого созыва» от 13.06.2013 г.. № 24 -39, согласно Инструкции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</w:t>
      </w:r>
      <w:proofErr w:type="gramEnd"/>
      <w:r w:rsidRPr="00B325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325C1">
        <w:rPr>
          <w:rFonts w:ascii="Times New Roman" w:eastAsia="Calibri" w:hAnsi="Times New Roman" w:cs="Times New Roman"/>
          <w:sz w:val="28"/>
          <w:szCs w:val="28"/>
        </w:rPr>
        <w:t>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развитие средств автоматизации и обучения организаторов выборов и избирателей», утвержденной Постановлением Избирательной комиссии Ростовской области от 28 ноября 2007 года № 95-2 (далее Инструкция),</w:t>
      </w:r>
      <w:proofErr w:type="gramEnd"/>
    </w:p>
    <w:p w:rsidR="0043360B" w:rsidRPr="00B325C1" w:rsidRDefault="0043360B" w:rsidP="0043360B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325C1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43360B" w:rsidRPr="00B325C1" w:rsidRDefault="0043360B" w:rsidP="0043360B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3360B" w:rsidRPr="00B325C1" w:rsidRDefault="0043360B" w:rsidP="0043360B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5C1">
        <w:rPr>
          <w:rFonts w:ascii="Times New Roman" w:eastAsia="Calibri" w:hAnsi="Times New Roman" w:cs="Times New Roman"/>
          <w:sz w:val="28"/>
          <w:szCs w:val="28"/>
        </w:rPr>
        <w:lastRenderedPageBreak/>
        <w:t>Утвердить распределение средств областного бюджета, выделенных территориальной избирательной комиссии Советского района Ростовской области на подготовку и проведение выборов депутатов Законодательного Собрания Ростовской области пятого созыва, согласно приложению №1 Инструкции.</w:t>
      </w:r>
    </w:p>
    <w:p w:rsidR="0043360B" w:rsidRPr="00B325C1" w:rsidRDefault="0043360B" w:rsidP="0043360B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5C1">
        <w:rPr>
          <w:rFonts w:ascii="Times New Roman" w:eastAsia="Calibri" w:hAnsi="Times New Roman" w:cs="Times New Roman"/>
          <w:sz w:val="28"/>
          <w:szCs w:val="28"/>
        </w:rPr>
        <w:t>Утвердить смету расходов территориальной избирательной комиссии Советского района Ростовской области на подготовку и проведение выборов депутатов Законодательного Собрания Ростовской области пятого созыва</w:t>
      </w:r>
      <w:r w:rsidRPr="00B325C1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B325C1">
        <w:rPr>
          <w:rFonts w:ascii="Times New Roman" w:eastAsia="Calibri" w:hAnsi="Times New Roman" w:cs="Times New Roman"/>
          <w:sz w:val="28"/>
          <w:szCs w:val="28"/>
        </w:rPr>
        <w:t xml:space="preserve"> согласно приложению №4 Инструкции.</w:t>
      </w:r>
    </w:p>
    <w:p w:rsidR="0043360B" w:rsidRPr="00B325C1" w:rsidRDefault="0043360B" w:rsidP="0043360B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5C1">
        <w:rPr>
          <w:rFonts w:ascii="Times New Roman" w:eastAsia="Calibri" w:hAnsi="Times New Roman" w:cs="Times New Roman"/>
          <w:sz w:val="28"/>
          <w:szCs w:val="28"/>
        </w:rPr>
        <w:t>Утвердить сметы расходов участковых избирательных комиссии подготовку и проведение выборов депутатов Законодательного Собрания Ростовской области пятого созыва, согласно приложению № 5 Инструкции.</w:t>
      </w:r>
    </w:p>
    <w:p w:rsidR="0043360B" w:rsidRPr="00B325C1" w:rsidRDefault="0043360B" w:rsidP="0043360B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325C1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B325C1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В.В. Николаева.</w:t>
      </w:r>
    </w:p>
    <w:p w:rsidR="0043360B" w:rsidRPr="00B325C1" w:rsidRDefault="0043360B" w:rsidP="004336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60B" w:rsidRPr="00B325C1" w:rsidRDefault="0043360B" w:rsidP="004336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60B" w:rsidRPr="00B325C1" w:rsidRDefault="0043360B" w:rsidP="004336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60B" w:rsidRPr="00B325C1" w:rsidRDefault="0043360B" w:rsidP="004336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60B" w:rsidRPr="00B325C1" w:rsidRDefault="0043360B" w:rsidP="004336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5C1">
        <w:rPr>
          <w:rFonts w:ascii="Times New Roman" w:eastAsia="Calibri" w:hAnsi="Times New Roman" w:cs="Times New Roman"/>
          <w:sz w:val="28"/>
          <w:szCs w:val="28"/>
        </w:rPr>
        <w:t xml:space="preserve">Председатель комиссии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B325C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В.В. Николаев</w:t>
      </w:r>
    </w:p>
    <w:p w:rsidR="0043360B" w:rsidRPr="00B325C1" w:rsidRDefault="0043360B" w:rsidP="004336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60B" w:rsidRPr="00B325C1" w:rsidRDefault="0043360B" w:rsidP="0043360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5C1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B325C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Л.Н. </w:t>
      </w:r>
      <w:proofErr w:type="spellStart"/>
      <w:r w:rsidRPr="00B325C1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43360B" w:rsidRDefault="0043360B" w:rsidP="0043360B">
      <w:pPr>
        <w:jc w:val="center"/>
      </w:pPr>
    </w:p>
    <w:p w:rsidR="004E4B2C" w:rsidRDefault="004E4B2C">
      <w:bookmarkStart w:id="0" w:name="_GoBack"/>
      <w:bookmarkEnd w:id="0"/>
    </w:p>
    <w:sectPr w:rsidR="004E4B2C" w:rsidSect="000202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23A99"/>
    <w:multiLevelType w:val="hybridMultilevel"/>
    <w:tmpl w:val="F0BC1392"/>
    <w:lvl w:ilvl="0" w:tplc="A0521A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DC"/>
    <w:rsid w:val="0043360B"/>
    <w:rsid w:val="004E4B2C"/>
    <w:rsid w:val="008F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2014-12-10T11:05:00Z</dcterms:created>
  <dcterms:modified xsi:type="dcterms:W3CDTF">2014-12-10T11:05:00Z</dcterms:modified>
</cp:coreProperties>
</file>