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75C" w:rsidRDefault="0078511D">
      <w:pPr>
        <w:spacing w:after="0" w:line="360" w:lineRule="auto"/>
        <w:ind w:firstLine="0"/>
        <w:jc w:val="center"/>
      </w:pPr>
      <w:r>
        <w:rPr>
          <w:noProof/>
        </w:rPr>
        <w:drawing>
          <wp:inline distT="0" distB="0" distL="0" distR="0">
            <wp:extent cx="608965" cy="60896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0896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75C" w:rsidRDefault="0078511D">
      <w:pPr>
        <w:spacing w:after="0"/>
        <w:ind w:firstLine="0"/>
        <w:jc w:val="center"/>
        <w:rPr>
          <w:b/>
          <w:sz w:val="32"/>
        </w:rPr>
      </w:pPr>
      <w:r>
        <w:rPr>
          <w:b/>
          <w:sz w:val="32"/>
        </w:rPr>
        <w:t>ТЕРРИТОРИАЛЬНАЯ ИЗБИРАТЕЛЬНАЯ КОМИССИЯ</w:t>
      </w:r>
    </w:p>
    <w:p w:rsidR="004A175C" w:rsidRDefault="0078511D">
      <w:pPr>
        <w:spacing w:after="0"/>
        <w:ind w:firstLine="0"/>
        <w:jc w:val="center"/>
        <w:rPr>
          <w:b/>
          <w:sz w:val="32"/>
        </w:rPr>
      </w:pPr>
      <w:r>
        <w:rPr>
          <w:b/>
          <w:sz w:val="32"/>
        </w:rPr>
        <w:t>СОВЕТСКОГО РАЙОНА РОСТОВСКОЙ ОБЛАСТИ</w:t>
      </w:r>
    </w:p>
    <w:p w:rsidR="004A175C" w:rsidRDefault="004A175C">
      <w:pPr>
        <w:tabs>
          <w:tab w:val="left" w:pos="3630"/>
        </w:tabs>
        <w:spacing w:after="0"/>
        <w:ind w:firstLine="0"/>
        <w:jc w:val="center"/>
      </w:pPr>
    </w:p>
    <w:p w:rsidR="004A175C" w:rsidRDefault="0078511D">
      <w:pPr>
        <w:tabs>
          <w:tab w:val="left" w:pos="3630"/>
        </w:tabs>
        <w:spacing w:after="0"/>
        <w:ind w:firstLine="0"/>
        <w:jc w:val="center"/>
        <w:rPr>
          <w:b/>
        </w:rPr>
      </w:pPr>
      <w:r>
        <w:rPr>
          <w:b/>
        </w:rPr>
        <w:t>ПОСТАНОВЛЕНИЕ</w:t>
      </w:r>
    </w:p>
    <w:p w:rsidR="004A175C" w:rsidRDefault="00754441">
      <w:pPr>
        <w:tabs>
          <w:tab w:val="right" w:pos="9356"/>
        </w:tabs>
        <w:spacing w:after="0"/>
        <w:ind w:firstLine="0"/>
      </w:pPr>
      <w:r>
        <w:t>01 июля 2026</w:t>
      </w:r>
      <w:r w:rsidR="00EC7D4B">
        <w:t xml:space="preserve"> г.</w:t>
      </w:r>
      <w:r w:rsidR="00EC7D4B">
        <w:tab/>
        <w:t xml:space="preserve">№ </w:t>
      </w:r>
      <w:r>
        <w:t>9-6</w:t>
      </w:r>
    </w:p>
    <w:p w:rsidR="004A175C" w:rsidRDefault="0078511D">
      <w:pPr>
        <w:spacing w:after="0" w:line="360" w:lineRule="auto"/>
        <w:ind w:firstLine="0"/>
        <w:jc w:val="center"/>
      </w:pPr>
      <w:r>
        <w:t>ст. Советская</w:t>
      </w:r>
    </w:p>
    <w:p w:rsidR="00AE13B4" w:rsidRDefault="00AE13B4">
      <w:pPr>
        <w:ind w:left="1418" w:right="1700" w:firstLine="0"/>
        <w:rPr>
          <w:b/>
        </w:rPr>
      </w:pPr>
      <w:r>
        <w:rPr>
          <w:b/>
          <w:szCs w:val="28"/>
        </w:rPr>
        <w:t xml:space="preserve">О привлечении граждан к выполнению работ и оказанию услуг по гражданско-правовым договорам в территориальной избирательной комиссии </w:t>
      </w:r>
      <w:r>
        <w:rPr>
          <w:b/>
        </w:rPr>
        <w:t>Советского района Ростовской области</w:t>
      </w:r>
      <w:r>
        <w:rPr>
          <w:i/>
          <w:szCs w:val="28"/>
        </w:rPr>
        <w:t xml:space="preserve"> </w:t>
      </w:r>
      <w:r w:rsidR="00754441" w:rsidRPr="00754441">
        <w:rPr>
          <w:rFonts w:eastAsia="Calibri"/>
          <w:b/>
          <w:color w:val="auto"/>
          <w:szCs w:val="28"/>
          <w:lang w:eastAsia="en-US"/>
        </w:rPr>
        <w:t>на период подготовки и проведения выборов депутатов Государственной Думы Федерального Собрания Российской Федерации девятого созыва</w:t>
      </w:r>
    </w:p>
    <w:p w:rsidR="004A175C" w:rsidRDefault="004A175C">
      <w:pPr>
        <w:spacing w:after="0"/>
        <w:ind w:firstLine="340"/>
        <w:jc w:val="center"/>
        <w:rPr>
          <w:highlight w:val="yellow"/>
        </w:rPr>
      </w:pPr>
    </w:p>
    <w:p w:rsidR="00754441" w:rsidRDefault="00754441" w:rsidP="00754441">
      <w:pPr>
        <w:spacing w:after="0"/>
        <w:ind w:firstLine="510"/>
        <w:rPr>
          <w:szCs w:val="28"/>
        </w:rPr>
      </w:pPr>
      <w:r>
        <w:rPr>
          <w:szCs w:val="28"/>
        </w:rPr>
        <w:t xml:space="preserve">В соответствии </w:t>
      </w:r>
      <w:r w:rsidRPr="006B62B7">
        <w:rPr>
          <w:szCs w:val="28"/>
        </w:rPr>
        <w:t>с пунктом</w:t>
      </w:r>
      <w:r w:rsidRPr="00FD20F3">
        <w:rPr>
          <w:szCs w:val="28"/>
        </w:rPr>
        <w:t xml:space="preserve"> </w:t>
      </w:r>
      <w:r>
        <w:rPr>
          <w:szCs w:val="28"/>
        </w:rPr>
        <w:t>2 статьи 76</w:t>
      </w:r>
      <w:r w:rsidRPr="00FD20F3">
        <w:rPr>
          <w:szCs w:val="28"/>
        </w:rPr>
        <w:t xml:space="preserve"> </w:t>
      </w:r>
      <w:r>
        <w:rPr>
          <w:szCs w:val="28"/>
        </w:rPr>
        <w:t xml:space="preserve">Федерального закона от </w:t>
      </w:r>
      <w:r w:rsidRPr="00E5719C">
        <w:t>22.02.20</w:t>
      </w:r>
      <w:r>
        <w:t>14 № 20-ФЗ «О выборах депутатов</w:t>
      </w:r>
      <w:r w:rsidRPr="00E5719C">
        <w:t xml:space="preserve"> Государственной Думы Федерального Собрания Российской Федерации»</w:t>
      </w:r>
      <w:r>
        <w:rPr>
          <w:szCs w:val="28"/>
        </w:rPr>
        <w:t>, п</w:t>
      </w:r>
      <w:r w:rsidRPr="00373B12">
        <w:rPr>
          <w:szCs w:val="28"/>
        </w:rPr>
        <w:t>остановлени</w:t>
      </w:r>
      <w:r>
        <w:rPr>
          <w:szCs w:val="28"/>
        </w:rPr>
        <w:t>ем</w:t>
      </w:r>
      <w:r w:rsidRPr="00373B12">
        <w:rPr>
          <w:szCs w:val="28"/>
        </w:rPr>
        <w:t xml:space="preserve"> </w:t>
      </w:r>
      <w:r>
        <w:rPr>
          <w:szCs w:val="28"/>
        </w:rPr>
        <w:t>Центральной и</w:t>
      </w:r>
      <w:r w:rsidRPr="000228B6">
        <w:rPr>
          <w:szCs w:val="28"/>
        </w:rPr>
        <w:t xml:space="preserve">збирательной комиссии </w:t>
      </w:r>
      <w:r>
        <w:rPr>
          <w:szCs w:val="28"/>
        </w:rPr>
        <w:t>Российской Федерации</w:t>
      </w:r>
      <w:r w:rsidRPr="000228B6">
        <w:rPr>
          <w:szCs w:val="28"/>
        </w:rPr>
        <w:t xml:space="preserve"> </w:t>
      </w:r>
      <w:r w:rsidRPr="001F7ED7">
        <w:rPr>
          <w:szCs w:val="28"/>
        </w:rPr>
        <w:t>от 24.06.2026  № 10/101-9</w:t>
      </w:r>
      <w:r w:rsidRPr="000228B6">
        <w:rPr>
          <w:szCs w:val="28"/>
        </w:rPr>
        <w:t xml:space="preserve"> «О размерах и порядке выплаты компенсации и дополнительной оплаты труда (вознаграждения), а также иных выплат в период подготовки и проведения выборов </w:t>
      </w:r>
      <w:r w:rsidRPr="00B11EB0">
        <w:t>депутатов Государственной Думы Федерального Собрания Российской Федерации девятого созыва</w:t>
      </w:r>
      <w:r w:rsidRPr="000228B6">
        <w:rPr>
          <w:szCs w:val="28"/>
        </w:rPr>
        <w:t>»</w:t>
      </w:r>
      <w:r>
        <w:t>,</w:t>
      </w:r>
      <w:r>
        <w:rPr>
          <w:szCs w:val="28"/>
        </w:rPr>
        <w:t xml:space="preserve"> постановлением </w:t>
      </w:r>
      <w:r w:rsidRPr="009017BD">
        <w:rPr>
          <w:szCs w:val="28"/>
        </w:rPr>
        <w:t xml:space="preserve">Избирательной комиссии Ростовской области от 26.06.2026 № </w:t>
      </w:r>
      <w:r>
        <w:rPr>
          <w:szCs w:val="28"/>
        </w:rPr>
        <w:t>153</w:t>
      </w:r>
      <w:r w:rsidRPr="009017BD">
        <w:rPr>
          <w:szCs w:val="28"/>
        </w:rPr>
        <w:t>-2</w:t>
      </w:r>
      <w:r>
        <w:rPr>
          <w:szCs w:val="28"/>
        </w:rPr>
        <w:t xml:space="preserve"> </w:t>
      </w:r>
      <w:r w:rsidRPr="00D83FF2">
        <w:rPr>
          <w:szCs w:val="28"/>
        </w:rPr>
        <w:t>«</w:t>
      </w:r>
      <w:r w:rsidRPr="004C3BE4">
        <w:rPr>
          <w:szCs w:val="28"/>
        </w:rPr>
        <w:t xml:space="preserve">О </w:t>
      </w:r>
      <w:r>
        <w:rPr>
          <w:szCs w:val="28"/>
        </w:rPr>
        <w:t>распределении средств федерального</w:t>
      </w:r>
      <w:r w:rsidRPr="004C3BE4">
        <w:rPr>
          <w:szCs w:val="28"/>
        </w:rPr>
        <w:t xml:space="preserve"> бюджета, выделенных Избирательной комиссии Ростовской области на подготовку и проведение выборов </w:t>
      </w:r>
      <w:r w:rsidRPr="00C52F8F">
        <w:t>депутатов Государственной Думы Федерального Собрания Российской Федерации девятого созыва</w:t>
      </w:r>
      <w:r w:rsidRPr="00D83FF2">
        <w:rPr>
          <w:szCs w:val="28"/>
        </w:rPr>
        <w:t>»</w:t>
      </w:r>
      <w:r>
        <w:rPr>
          <w:szCs w:val="28"/>
        </w:rPr>
        <w:t>, п</w:t>
      </w:r>
      <w:r w:rsidRPr="00470628">
        <w:rPr>
          <w:szCs w:val="28"/>
        </w:rPr>
        <w:t>остановлени</w:t>
      </w:r>
      <w:r>
        <w:rPr>
          <w:szCs w:val="28"/>
        </w:rPr>
        <w:t>ем Т</w:t>
      </w:r>
      <w:r w:rsidRPr="00470628">
        <w:rPr>
          <w:szCs w:val="28"/>
        </w:rPr>
        <w:t xml:space="preserve">ерриториальной избирательной комиссии </w:t>
      </w:r>
      <w:r>
        <w:rPr>
          <w:szCs w:val="28"/>
        </w:rPr>
        <w:t>Советского района Ростовской области</w:t>
      </w:r>
      <w:r w:rsidRPr="00470628">
        <w:rPr>
          <w:szCs w:val="28"/>
        </w:rPr>
        <w:t xml:space="preserve">  от</w:t>
      </w:r>
      <w:r>
        <w:rPr>
          <w:szCs w:val="28"/>
        </w:rPr>
        <w:t xml:space="preserve"> 01.07.2026</w:t>
      </w:r>
      <w:r w:rsidRPr="00470628">
        <w:rPr>
          <w:szCs w:val="28"/>
        </w:rPr>
        <w:t xml:space="preserve"> </w:t>
      </w:r>
      <w:r>
        <w:rPr>
          <w:szCs w:val="28"/>
        </w:rPr>
        <w:t xml:space="preserve"> № 9-3</w:t>
      </w:r>
      <w:r w:rsidRPr="00470628">
        <w:rPr>
          <w:szCs w:val="28"/>
        </w:rPr>
        <w:t xml:space="preserve">   «</w:t>
      </w:r>
      <w:r w:rsidRPr="002D37CC">
        <w:rPr>
          <w:szCs w:val="28"/>
        </w:rPr>
        <w:t xml:space="preserve">О распределении средств </w:t>
      </w:r>
      <w:r>
        <w:rPr>
          <w:szCs w:val="28"/>
        </w:rPr>
        <w:t>федерального бюджета, выделенных Т</w:t>
      </w:r>
      <w:r w:rsidRPr="002D37CC">
        <w:rPr>
          <w:szCs w:val="28"/>
        </w:rPr>
        <w:t xml:space="preserve">ерриториальной избирательной комиссии </w:t>
      </w:r>
      <w:r>
        <w:rPr>
          <w:szCs w:val="28"/>
        </w:rPr>
        <w:t>Советского района Ростовской области</w:t>
      </w:r>
      <w:r w:rsidRPr="002D37CC">
        <w:rPr>
          <w:szCs w:val="28"/>
        </w:rPr>
        <w:t xml:space="preserve"> на подготовку и проведение выборов </w:t>
      </w:r>
      <w:r w:rsidRPr="00C57921">
        <w:t>депутатов Государственной Думы Федерального Собрания Российской Федерации девятого созыва</w:t>
      </w:r>
      <w:r w:rsidRPr="00470628">
        <w:rPr>
          <w:szCs w:val="28"/>
        </w:rPr>
        <w:t>»,</w:t>
      </w:r>
      <w:r>
        <w:rPr>
          <w:szCs w:val="28"/>
        </w:rPr>
        <w:t xml:space="preserve"> </w:t>
      </w:r>
    </w:p>
    <w:p w:rsidR="007D16A0" w:rsidRDefault="007D16A0" w:rsidP="007D16A0">
      <w:pPr>
        <w:spacing w:after="0"/>
        <w:ind w:firstLine="510"/>
        <w:rPr>
          <w:szCs w:val="28"/>
        </w:rPr>
      </w:pPr>
    </w:p>
    <w:p w:rsidR="004A175C" w:rsidRDefault="004A175C">
      <w:pPr>
        <w:spacing w:after="0"/>
        <w:ind w:firstLine="709"/>
      </w:pPr>
    </w:p>
    <w:p w:rsidR="004A175C" w:rsidRDefault="0078511D">
      <w:pPr>
        <w:spacing w:after="0"/>
        <w:ind w:firstLine="709"/>
      </w:pPr>
      <w:r>
        <w:t>Территориальная избирательная комиссия Советского района Ростовской области ПОСТАНОВЛЯЕТ:</w:t>
      </w:r>
    </w:p>
    <w:p w:rsidR="004A175C" w:rsidRDefault="004A175C">
      <w:pPr>
        <w:spacing w:after="0"/>
        <w:ind w:firstLine="709"/>
      </w:pPr>
    </w:p>
    <w:p w:rsidR="00754441" w:rsidRDefault="00754441" w:rsidP="00754441">
      <w:pPr>
        <w:numPr>
          <w:ilvl w:val="0"/>
          <w:numId w:val="2"/>
        </w:numPr>
        <w:spacing w:after="0" w:line="360" w:lineRule="auto"/>
        <w:ind w:left="0" w:firstLine="567"/>
        <w:rPr>
          <w:szCs w:val="28"/>
        </w:rPr>
      </w:pPr>
      <w:r>
        <w:t xml:space="preserve">В соответствии с </w:t>
      </w:r>
      <w:r w:rsidRPr="00606871">
        <w:t>перечн</w:t>
      </w:r>
      <w:r>
        <w:t>ем</w:t>
      </w:r>
      <w:r w:rsidRPr="00606871">
        <w:t xml:space="preserve"> тов</w:t>
      </w:r>
      <w:r>
        <w:t>аров, работ, услуг, закупаемых Т</w:t>
      </w:r>
      <w:r w:rsidRPr="00606871">
        <w:t xml:space="preserve">ерриториальной </w:t>
      </w:r>
      <w:r>
        <w:t xml:space="preserve"> избирательной  </w:t>
      </w:r>
      <w:r w:rsidRPr="00606871">
        <w:t xml:space="preserve">комиссией </w:t>
      </w:r>
      <w:r>
        <w:rPr>
          <w:szCs w:val="28"/>
        </w:rPr>
        <w:t>Советского района Ростовской области</w:t>
      </w:r>
      <w:r w:rsidRPr="00606871">
        <w:t>, связанных с исполнени</w:t>
      </w:r>
      <w:r>
        <w:t>ем полномочий Т</w:t>
      </w:r>
      <w:r w:rsidRPr="00606871">
        <w:t xml:space="preserve">ерриториальной </w:t>
      </w:r>
      <w:r>
        <w:t xml:space="preserve"> избирательной  </w:t>
      </w:r>
      <w:r w:rsidRPr="00606871">
        <w:t xml:space="preserve">комиссией </w:t>
      </w:r>
      <w:r>
        <w:rPr>
          <w:szCs w:val="28"/>
        </w:rPr>
        <w:t>Советского района Ростовской области</w:t>
      </w:r>
      <w:r w:rsidRPr="00606871">
        <w:t xml:space="preserve"> при проведении </w:t>
      </w:r>
      <w:r w:rsidRPr="00970F01">
        <w:t xml:space="preserve">выборов </w:t>
      </w:r>
      <w:r w:rsidRPr="00CC4290">
        <w:t xml:space="preserve">депутатов Государственной Думы Федерального </w:t>
      </w:r>
      <w:r w:rsidRPr="00CC4290">
        <w:lastRenderedPageBreak/>
        <w:t>Собрания Российской Федерации девятого созыва</w:t>
      </w:r>
      <w:r>
        <w:t>, п</w:t>
      </w:r>
      <w:r w:rsidRPr="00970F01">
        <w:t>ривлечь граждан к выполнению рабо</w:t>
      </w:r>
      <w:r w:rsidRPr="00CA6D57">
        <w:rPr>
          <w:szCs w:val="28"/>
        </w:rPr>
        <w:t>т и оказанию услуг по гражданско-правовым договорам</w:t>
      </w:r>
      <w:r>
        <w:rPr>
          <w:szCs w:val="28"/>
        </w:rPr>
        <w:t xml:space="preserve"> в территориальной избирательной комиссии на период подготовки и проведения выборов </w:t>
      </w:r>
      <w:r w:rsidRPr="00BA1C90">
        <w:t>депутатов Государственной Думы Федерального Собрания Российской Федерации девятого созыва</w:t>
      </w:r>
      <w:r w:rsidRPr="00850F80">
        <w:t>, согласно приложению 1, с оплатой в пределах</w:t>
      </w:r>
      <w:r>
        <w:rPr>
          <w:szCs w:val="28"/>
        </w:rPr>
        <w:t xml:space="preserve"> утвержденной сметы расходов.</w:t>
      </w:r>
    </w:p>
    <w:p w:rsidR="00754441" w:rsidRDefault="00754441" w:rsidP="00754441">
      <w:pPr>
        <w:numPr>
          <w:ilvl w:val="0"/>
          <w:numId w:val="2"/>
        </w:numPr>
        <w:spacing w:after="0" w:line="360" w:lineRule="auto"/>
        <w:ind w:left="0" w:firstLine="567"/>
        <w:rPr>
          <w:szCs w:val="28"/>
        </w:rPr>
      </w:pPr>
      <w:r>
        <w:t xml:space="preserve">В соответствии с </w:t>
      </w:r>
      <w:r w:rsidRPr="00606871">
        <w:t>перечн</w:t>
      </w:r>
      <w:r>
        <w:t>ем</w:t>
      </w:r>
      <w:r w:rsidRPr="00606871">
        <w:t xml:space="preserve"> тов</w:t>
      </w:r>
      <w:r>
        <w:t>аров, работ, услуг, закупаемых Т</w:t>
      </w:r>
      <w:r w:rsidRPr="00606871">
        <w:t xml:space="preserve">ерриториальной </w:t>
      </w:r>
      <w:r>
        <w:t xml:space="preserve">избирательной  </w:t>
      </w:r>
      <w:r w:rsidRPr="00606871">
        <w:t xml:space="preserve">комиссией </w:t>
      </w:r>
      <w:r>
        <w:rPr>
          <w:szCs w:val="28"/>
        </w:rPr>
        <w:t>Советского района Ростовской области</w:t>
      </w:r>
      <w:r w:rsidRPr="00606871">
        <w:t>, связанных с исполнением полномочий</w:t>
      </w:r>
      <w:r>
        <w:t xml:space="preserve"> участковых избирательных комиссий</w:t>
      </w:r>
      <w:r w:rsidRPr="00606871">
        <w:t xml:space="preserve"> при проведении </w:t>
      </w:r>
      <w:r>
        <w:rPr>
          <w:szCs w:val="28"/>
        </w:rPr>
        <w:t>выборов</w:t>
      </w:r>
      <w:r w:rsidRPr="00850F80">
        <w:t xml:space="preserve"> </w:t>
      </w:r>
      <w:r w:rsidRPr="009B26E9">
        <w:t>депутатов Государственной Думы Федерального Собрания Российской Федерации девятого созыва</w:t>
      </w:r>
      <w:r>
        <w:t>, п</w:t>
      </w:r>
      <w:r w:rsidRPr="00DB69D3">
        <w:rPr>
          <w:szCs w:val="28"/>
        </w:rPr>
        <w:t>р</w:t>
      </w:r>
      <w:r>
        <w:rPr>
          <w:szCs w:val="28"/>
        </w:rPr>
        <w:t xml:space="preserve">ивлечь граждан </w:t>
      </w:r>
      <w:r w:rsidRPr="00CA6D57">
        <w:rPr>
          <w:szCs w:val="28"/>
        </w:rPr>
        <w:t>к выполнению работ и оказанию услуг по гражданско-правовым договорам</w:t>
      </w:r>
      <w:r>
        <w:rPr>
          <w:szCs w:val="28"/>
        </w:rPr>
        <w:t xml:space="preserve"> для обеспечения полномочий участковых избирательных комиссий на период подготовки и проведения выборов </w:t>
      </w:r>
      <w:r w:rsidRPr="009B26E9">
        <w:t>депутатов Государственной Думы Федерального Собрания Российской Федерации девятого созыва</w:t>
      </w:r>
      <w:r>
        <w:t>,</w:t>
      </w:r>
      <w:r>
        <w:rPr>
          <w:szCs w:val="28"/>
        </w:rPr>
        <w:t xml:space="preserve"> </w:t>
      </w:r>
      <w:r w:rsidRPr="004640FD">
        <w:rPr>
          <w:szCs w:val="28"/>
        </w:rPr>
        <w:t>согласно  приложению 2,</w:t>
      </w:r>
      <w:r>
        <w:rPr>
          <w:szCs w:val="28"/>
        </w:rPr>
        <w:t xml:space="preserve"> с оплатой в пределах утвержденной сметы расходов.</w:t>
      </w:r>
    </w:p>
    <w:p w:rsidR="00754441" w:rsidRDefault="00754441" w:rsidP="00754441">
      <w:pPr>
        <w:numPr>
          <w:ilvl w:val="0"/>
          <w:numId w:val="2"/>
        </w:numPr>
        <w:spacing w:after="0" w:line="360" w:lineRule="auto"/>
        <w:ind w:left="0" w:firstLine="567"/>
        <w:rPr>
          <w:szCs w:val="28"/>
        </w:rPr>
      </w:pPr>
      <w:r w:rsidRPr="004E0FA8">
        <w:rPr>
          <w:szCs w:val="28"/>
        </w:rPr>
        <w:t xml:space="preserve">Поручить Председателю территориальной избирательной комиссии </w:t>
      </w:r>
      <w:r w:rsidRPr="00754441">
        <w:rPr>
          <w:szCs w:val="28"/>
        </w:rPr>
        <w:t>Николаеву В.В.</w:t>
      </w:r>
      <w:r w:rsidRPr="004E0FA8">
        <w:rPr>
          <w:i/>
          <w:szCs w:val="28"/>
        </w:rPr>
        <w:t xml:space="preserve"> </w:t>
      </w:r>
      <w:r w:rsidRPr="004E0FA8">
        <w:rPr>
          <w:szCs w:val="28"/>
        </w:rPr>
        <w:t>заключ</w:t>
      </w:r>
      <w:r>
        <w:rPr>
          <w:szCs w:val="28"/>
        </w:rPr>
        <w:t>ить гражданско-правовые договоры</w:t>
      </w:r>
      <w:r w:rsidRPr="004E0FA8">
        <w:rPr>
          <w:szCs w:val="28"/>
        </w:rPr>
        <w:t xml:space="preserve"> с гражданами, привлеченными к работе в комиссии на период подготовки и проведения </w:t>
      </w:r>
      <w:r>
        <w:rPr>
          <w:szCs w:val="28"/>
        </w:rPr>
        <w:t>выборов</w:t>
      </w:r>
      <w:r w:rsidRPr="00850F80">
        <w:t xml:space="preserve"> </w:t>
      </w:r>
      <w:r w:rsidRPr="009B26E9">
        <w:t>депутатов Государственной Думы Федерального Собрания Российской Федерации девятого созыва</w:t>
      </w:r>
      <w:r w:rsidRPr="004E0FA8">
        <w:rPr>
          <w:szCs w:val="28"/>
        </w:rPr>
        <w:t xml:space="preserve">. </w:t>
      </w:r>
    </w:p>
    <w:p w:rsidR="00754441" w:rsidRPr="004E0FA8" w:rsidRDefault="00754441" w:rsidP="00754441">
      <w:pPr>
        <w:numPr>
          <w:ilvl w:val="0"/>
          <w:numId w:val="2"/>
        </w:numPr>
        <w:spacing w:after="0" w:line="360" w:lineRule="auto"/>
        <w:ind w:left="0" w:firstLine="567"/>
        <w:rPr>
          <w:szCs w:val="28"/>
        </w:rPr>
      </w:pPr>
      <w:r w:rsidRPr="004E0FA8">
        <w:rPr>
          <w:szCs w:val="28"/>
        </w:rPr>
        <w:t>Выплаты по гражданско-правовым договорам произвести на основании подписанного граж</w:t>
      </w:r>
      <w:r>
        <w:rPr>
          <w:szCs w:val="28"/>
        </w:rPr>
        <w:t>данином и п</w:t>
      </w:r>
      <w:r w:rsidRPr="004E0FA8">
        <w:rPr>
          <w:szCs w:val="28"/>
        </w:rPr>
        <w:t xml:space="preserve">редседателем территориальной избирательной комиссии </w:t>
      </w:r>
      <w:r w:rsidRPr="00754441">
        <w:rPr>
          <w:szCs w:val="28"/>
        </w:rPr>
        <w:t>Николаевым В.В.</w:t>
      </w:r>
      <w:r w:rsidRPr="004E0FA8">
        <w:rPr>
          <w:i/>
          <w:szCs w:val="28"/>
        </w:rPr>
        <w:t xml:space="preserve"> </w:t>
      </w:r>
      <w:r w:rsidRPr="004E0FA8">
        <w:rPr>
          <w:szCs w:val="28"/>
        </w:rPr>
        <w:t>акта выполненных работ,</w:t>
      </w:r>
      <w:r>
        <w:rPr>
          <w:szCs w:val="28"/>
        </w:rPr>
        <w:t xml:space="preserve"> оказанных услуг,</w:t>
      </w:r>
      <w:r w:rsidRPr="004E0FA8">
        <w:rPr>
          <w:szCs w:val="28"/>
        </w:rPr>
        <w:t xml:space="preserve"> в котором должны быть указаны вид и объем фактически выполненных работ, </w:t>
      </w:r>
      <w:r>
        <w:rPr>
          <w:szCs w:val="28"/>
        </w:rPr>
        <w:t xml:space="preserve">оказанных услуг, </w:t>
      </w:r>
      <w:r w:rsidRPr="004E0FA8">
        <w:rPr>
          <w:szCs w:val="28"/>
        </w:rPr>
        <w:t xml:space="preserve">сроки выполнения работ и качество их исполнения. </w:t>
      </w:r>
    </w:p>
    <w:p w:rsidR="004A175C" w:rsidRDefault="0078511D">
      <w:pPr>
        <w:spacing w:after="0" w:line="360" w:lineRule="auto"/>
        <w:ind w:left="1020" w:firstLine="0"/>
      </w:pPr>
      <w:r>
        <w:t xml:space="preserve"> </w:t>
      </w:r>
    </w:p>
    <w:p w:rsidR="004A175C" w:rsidRDefault="0078511D">
      <w:pPr>
        <w:tabs>
          <w:tab w:val="left" w:pos="7371"/>
        </w:tabs>
        <w:spacing w:after="0" w:line="360" w:lineRule="auto"/>
        <w:ind w:firstLine="0"/>
      </w:pPr>
      <w:r>
        <w:t>Председатель комиссии</w:t>
      </w:r>
      <w:r>
        <w:tab/>
        <w:t>В.В. Николаев</w:t>
      </w:r>
    </w:p>
    <w:p w:rsidR="004A175C" w:rsidRDefault="004A175C">
      <w:pPr>
        <w:tabs>
          <w:tab w:val="left" w:pos="7371"/>
        </w:tabs>
        <w:spacing w:after="0" w:line="360" w:lineRule="auto"/>
        <w:ind w:firstLine="0"/>
      </w:pPr>
    </w:p>
    <w:p w:rsidR="004A175C" w:rsidRDefault="0078511D">
      <w:pPr>
        <w:tabs>
          <w:tab w:val="left" w:pos="7371"/>
        </w:tabs>
        <w:spacing w:after="0" w:line="360" w:lineRule="auto"/>
        <w:ind w:firstLine="0"/>
      </w:pPr>
      <w:r>
        <w:t>Секретарь комиссии</w:t>
      </w:r>
      <w:r>
        <w:tab/>
        <w:t>Ю.Ю. Дубина</w:t>
      </w:r>
    </w:p>
    <w:p w:rsidR="004A175C" w:rsidRDefault="004A175C">
      <w:pPr>
        <w:tabs>
          <w:tab w:val="left" w:pos="7371"/>
        </w:tabs>
        <w:spacing w:after="0" w:line="360" w:lineRule="auto"/>
        <w:ind w:firstLine="0"/>
      </w:pPr>
    </w:p>
    <w:p w:rsidR="004A175C" w:rsidRDefault="004A175C">
      <w:pPr>
        <w:tabs>
          <w:tab w:val="left" w:pos="7371"/>
        </w:tabs>
        <w:spacing w:after="0" w:line="360" w:lineRule="auto"/>
        <w:ind w:firstLine="0"/>
      </w:pPr>
      <w:bookmarkStart w:id="0" w:name="_GoBack"/>
      <w:bookmarkEnd w:id="0"/>
    </w:p>
    <w:sectPr w:rsidR="004A175C">
      <w:pgSz w:w="11906" w:h="16838"/>
      <w:pgMar w:top="567" w:right="850" w:bottom="567" w:left="1560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XO Thames">
    <w:altName w:val="Times New Roman"/>
    <w:charset w:val="CC"/>
    <w:family w:val="roman"/>
    <w:pitch w:val="variable"/>
    <w:sig w:usb0="800006FF" w:usb1="0000285A" w:usb2="00000000" w:usb3="00000000" w:csb0="00000015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panose1 w:val="00000000000000000000"/>
    <w:charset w:val="00"/>
    <w:family w:val="roman"/>
    <w:notTrueType/>
    <w:pitch w:val="default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B7194"/>
    <w:multiLevelType w:val="multilevel"/>
    <w:tmpl w:val="04A45F0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5C"/>
    <w:rsid w:val="001C0634"/>
    <w:rsid w:val="001E28D5"/>
    <w:rsid w:val="001F7A20"/>
    <w:rsid w:val="004A175C"/>
    <w:rsid w:val="004F2491"/>
    <w:rsid w:val="00560E78"/>
    <w:rsid w:val="0058537F"/>
    <w:rsid w:val="005D75E0"/>
    <w:rsid w:val="00651377"/>
    <w:rsid w:val="006913B4"/>
    <w:rsid w:val="006C28A9"/>
    <w:rsid w:val="006F5A35"/>
    <w:rsid w:val="00754441"/>
    <w:rsid w:val="0078511D"/>
    <w:rsid w:val="007D16A0"/>
    <w:rsid w:val="00865953"/>
    <w:rsid w:val="00AE13B4"/>
    <w:rsid w:val="00B9027E"/>
    <w:rsid w:val="00BB1A9D"/>
    <w:rsid w:val="00C014C2"/>
    <w:rsid w:val="00C502FB"/>
    <w:rsid w:val="00CB591F"/>
    <w:rsid w:val="00D6080F"/>
    <w:rsid w:val="00D96749"/>
    <w:rsid w:val="00EC7D4B"/>
    <w:rsid w:val="00F9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AA5116-EFA8-4C48-B005-4959F8EC3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120"/>
      <w:ind w:firstLine="720"/>
      <w:jc w:val="both"/>
    </w:pPr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after="0"/>
      <w:ind w:firstLine="0"/>
      <w:jc w:val="left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4-15">
    <w:name w:val="текст14-15"/>
    <w:basedOn w:val="a"/>
    <w:link w:val="14-150"/>
    <w:pPr>
      <w:widowControl w:val="0"/>
      <w:spacing w:after="0" w:line="360" w:lineRule="auto"/>
    </w:pPr>
  </w:style>
  <w:style w:type="character" w:customStyle="1" w:styleId="14-150">
    <w:name w:val="текст14-15"/>
    <w:basedOn w:val="1"/>
    <w:link w:val="14-15"/>
    <w:rPr>
      <w:sz w:val="28"/>
    </w:rPr>
  </w:style>
  <w:style w:type="paragraph" w:customStyle="1" w:styleId="Postan">
    <w:name w:val="Postan"/>
    <w:basedOn w:val="a"/>
    <w:link w:val="Postan0"/>
    <w:pPr>
      <w:spacing w:after="0"/>
      <w:ind w:firstLine="0"/>
      <w:jc w:val="center"/>
    </w:pPr>
  </w:style>
  <w:style w:type="character" w:customStyle="1" w:styleId="Postan0">
    <w:name w:val="Postan"/>
    <w:basedOn w:val="1"/>
    <w:link w:val="Postan"/>
    <w:rPr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4-1512-1">
    <w:name w:val="Текст 14-1.5.Стиль12-1"/>
    <w:basedOn w:val="a"/>
    <w:link w:val="14-1512-10"/>
    <w:pPr>
      <w:spacing w:after="0" w:line="360" w:lineRule="auto"/>
      <w:ind w:firstLine="709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p1">
    <w:name w:val="p1"/>
    <w:basedOn w:val="a"/>
    <w:link w:val="p10"/>
    <w:pPr>
      <w:spacing w:beforeAutospacing="1" w:afterAutospacing="1"/>
      <w:ind w:firstLine="0"/>
      <w:jc w:val="left"/>
    </w:pPr>
    <w:rPr>
      <w:sz w:val="24"/>
    </w:rPr>
  </w:style>
  <w:style w:type="character" w:customStyle="1" w:styleId="p10">
    <w:name w:val="p1"/>
    <w:basedOn w:val="1"/>
    <w:link w:val="p1"/>
    <w:rPr>
      <w:sz w:val="24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lock Text"/>
    <w:basedOn w:val="a"/>
    <w:link w:val="a6"/>
    <w:pPr>
      <w:spacing w:after="0"/>
      <w:ind w:left="1938" w:right="1998" w:firstLine="0"/>
    </w:pPr>
    <w:rPr>
      <w:b/>
    </w:rPr>
  </w:style>
  <w:style w:type="character" w:customStyle="1" w:styleId="a6">
    <w:name w:val="Цитата Знак"/>
    <w:basedOn w:val="1"/>
    <w:link w:val="a5"/>
    <w:rPr>
      <w:b/>
      <w:sz w:val="28"/>
    </w:rPr>
  </w:style>
  <w:style w:type="paragraph" w:customStyle="1" w:styleId="a7">
    <w:name w:val="Рабочий"/>
    <w:basedOn w:val="a"/>
    <w:link w:val="a8"/>
    <w:pPr>
      <w:spacing w:after="0" w:line="360" w:lineRule="auto"/>
      <w:ind w:firstLine="709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a9">
    <w:name w:val="Normal (Web)"/>
    <w:basedOn w:val="a"/>
    <w:link w:val="aa"/>
    <w:pPr>
      <w:spacing w:beforeAutospacing="1" w:afterAutospacing="1"/>
      <w:ind w:firstLine="0"/>
      <w:jc w:val="left"/>
    </w:pPr>
    <w:rPr>
      <w:sz w:val="24"/>
    </w:rPr>
  </w:style>
  <w:style w:type="character" w:customStyle="1" w:styleId="aa">
    <w:name w:val="Обычный (веб) Знак"/>
    <w:basedOn w:val="1"/>
    <w:link w:val="a9"/>
    <w:rPr>
      <w:sz w:val="24"/>
    </w:rPr>
  </w:style>
  <w:style w:type="paragraph" w:customStyle="1" w:styleId="12">
    <w:name w:val="Строгий1"/>
    <w:link w:val="ab"/>
    <w:rPr>
      <w:b/>
    </w:rPr>
  </w:style>
  <w:style w:type="character" w:styleId="ab">
    <w:name w:val="Strong"/>
    <w:link w:val="12"/>
    <w:rPr>
      <w:b/>
    </w:rPr>
  </w:style>
  <w:style w:type="paragraph" w:customStyle="1" w:styleId="ConsPlusNormal">
    <w:name w:val="ConsPlusNormal"/>
    <w:link w:val="ConsPlusNormal0"/>
    <w:rPr>
      <w:sz w:val="22"/>
    </w:rPr>
  </w:style>
  <w:style w:type="character" w:customStyle="1" w:styleId="ConsPlusNormal0">
    <w:name w:val="ConsPlusNormal"/>
    <w:link w:val="ConsPlusNormal"/>
    <w:rPr>
      <w:sz w:val="22"/>
    </w:rPr>
  </w:style>
  <w:style w:type="paragraph" w:styleId="23">
    <w:name w:val="Body Text Indent 2"/>
    <w:basedOn w:val="a"/>
    <w:link w:val="24"/>
    <w:pPr>
      <w:spacing w:line="480" w:lineRule="auto"/>
      <w:ind w:left="283" w:firstLine="0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ConsPlusTitle">
    <w:name w:val="ConsPlusTitle"/>
    <w:link w:val="ConsPlusTitle0"/>
    <w:pPr>
      <w:widowControl w:val="0"/>
    </w:pPr>
    <w:rPr>
      <w:b/>
      <w:sz w:val="24"/>
    </w:rPr>
  </w:style>
  <w:style w:type="character" w:customStyle="1" w:styleId="ConsPlusTitle0">
    <w:name w:val="ConsPlusTitle"/>
    <w:link w:val="ConsPlusTitle"/>
    <w:rPr>
      <w:b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p8">
    <w:name w:val="p8"/>
    <w:basedOn w:val="a"/>
    <w:link w:val="p80"/>
    <w:pPr>
      <w:spacing w:beforeAutospacing="1" w:afterAutospacing="1"/>
      <w:ind w:firstLine="0"/>
      <w:jc w:val="left"/>
    </w:pPr>
    <w:rPr>
      <w:sz w:val="24"/>
    </w:rPr>
  </w:style>
  <w:style w:type="character" w:customStyle="1" w:styleId="p80">
    <w:name w:val="p8"/>
    <w:basedOn w:val="1"/>
    <w:link w:val="p8"/>
    <w:rPr>
      <w:sz w:val="24"/>
    </w:rPr>
  </w:style>
  <w:style w:type="paragraph" w:styleId="33">
    <w:name w:val="Body Text 3"/>
    <w:basedOn w:val="a"/>
    <w:link w:val="34"/>
    <w:pPr>
      <w:ind w:firstLine="0"/>
      <w:jc w:val="left"/>
    </w:pPr>
    <w:rPr>
      <w:sz w:val="16"/>
    </w:rPr>
  </w:style>
  <w:style w:type="character" w:customStyle="1" w:styleId="34">
    <w:name w:val="Основной текст 3 Знак"/>
    <w:basedOn w:val="1"/>
    <w:link w:val="33"/>
    <w:rPr>
      <w:sz w:val="16"/>
    </w:rPr>
  </w:style>
  <w:style w:type="paragraph" w:customStyle="1" w:styleId="14-151">
    <w:name w:val="Текст 14-1.5"/>
    <w:basedOn w:val="a"/>
    <w:link w:val="14-152"/>
    <w:pPr>
      <w:widowControl w:val="0"/>
      <w:spacing w:after="0" w:line="360" w:lineRule="auto"/>
      <w:ind w:firstLine="709"/>
    </w:pPr>
  </w:style>
  <w:style w:type="character" w:customStyle="1" w:styleId="14-152">
    <w:name w:val="Текст 14-1.5"/>
    <w:basedOn w:val="1"/>
    <w:link w:val="14-151"/>
    <w:rPr>
      <w:sz w:val="28"/>
    </w:rPr>
  </w:style>
  <w:style w:type="paragraph" w:customStyle="1" w:styleId="13">
    <w:name w:val="Знак сноски1"/>
    <w:link w:val="ac"/>
    <w:rPr>
      <w:vertAlign w:val="superscript"/>
    </w:rPr>
  </w:style>
  <w:style w:type="character" w:styleId="ac">
    <w:name w:val="footnote reference"/>
    <w:link w:val="13"/>
    <w:rPr>
      <w:sz w:val="20"/>
      <w:vertAlign w:val="superscript"/>
    </w:rPr>
  </w:style>
  <w:style w:type="paragraph" w:styleId="ad">
    <w:name w:val="footer"/>
    <w:basedOn w:val="a"/>
    <w:link w:val="ae"/>
    <w:pPr>
      <w:tabs>
        <w:tab w:val="center" w:pos="4677"/>
        <w:tab w:val="right" w:pos="9355"/>
      </w:tabs>
      <w:spacing w:after="0"/>
      <w:ind w:firstLine="567"/>
    </w:pPr>
    <w:rPr>
      <w:sz w:val="24"/>
    </w:rPr>
  </w:style>
  <w:style w:type="character" w:customStyle="1" w:styleId="ae">
    <w:name w:val="Нижний колонтитул Знак"/>
    <w:basedOn w:val="1"/>
    <w:link w:val="ad"/>
    <w:rPr>
      <w:sz w:val="24"/>
    </w:rPr>
  </w:style>
  <w:style w:type="paragraph" w:customStyle="1" w:styleId="14-153">
    <w:name w:val="14-15"/>
    <w:basedOn w:val="a"/>
    <w:link w:val="14-154"/>
    <w:pPr>
      <w:spacing w:after="0" w:line="360" w:lineRule="auto"/>
      <w:ind w:firstLine="709"/>
    </w:pPr>
  </w:style>
  <w:style w:type="character" w:customStyle="1" w:styleId="14-154">
    <w:name w:val="14-15"/>
    <w:basedOn w:val="1"/>
    <w:link w:val="14-153"/>
    <w:rPr>
      <w:sz w:val="28"/>
    </w:rPr>
  </w:style>
  <w:style w:type="paragraph" w:customStyle="1" w:styleId="-1">
    <w:name w:val="Т-1"/>
    <w:basedOn w:val="a"/>
    <w:link w:val="-10"/>
    <w:pPr>
      <w:spacing w:after="0" w:line="360" w:lineRule="auto"/>
    </w:pPr>
  </w:style>
  <w:style w:type="character" w:customStyle="1" w:styleId="-10">
    <w:name w:val="Т-1"/>
    <w:basedOn w:val="1"/>
    <w:link w:val="-1"/>
    <w:rPr>
      <w:sz w:val="28"/>
    </w:rPr>
  </w:style>
  <w:style w:type="paragraph" w:customStyle="1" w:styleId="af">
    <w:name w:val="Содерж"/>
    <w:basedOn w:val="a"/>
    <w:link w:val="af0"/>
    <w:pPr>
      <w:keepNext/>
      <w:ind w:firstLine="0"/>
      <w:jc w:val="center"/>
    </w:pPr>
    <w:rPr>
      <w:b/>
    </w:rPr>
  </w:style>
  <w:style w:type="character" w:customStyle="1" w:styleId="af0">
    <w:name w:val="Содерж"/>
    <w:basedOn w:val="1"/>
    <w:link w:val="af"/>
    <w:rPr>
      <w:b/>
      <w:sz w:val="28"/>
    </w:rPr>
  </w:style>
  <w:style w:type="paragraph" w:customStyle="1" w:styleId="ConsNormal">
    <w:name w:val="ConsNormal"/>
    <w:link w:val="ConsNormal0"/>
    <w:pPr>
      <w:ind w:firstLine="720"/>
    </w:pPr>
    <w:rPr>
      <w:rFonts w:ascii="Consultant" w:hAnsi="Consultant"/>
    </w:rPr>
  </w:style>
  <w:style w:type="character" w:customStyle="1" w:styleId="ConsNormal0">
    <w:name w:val="ConsNormal"/>
    <w:link w:val="ConsNormal"/>
    <w:rPr>
      <w:rFonts w:ascii="Consultant" w:hAnsi="Consultant"/>
    </w:rPr>
  </w:style>
  <w:style w:type="paragraph" w:styleId="af1">
    <w:name w:val="Body Text"/>
    <w:basedOn w:val="a"/>
    <w:link w:val="af2"/>
    <w:pPr>
      <w:ind w:firstLine="0"/>
      <w:jc w:val="left"/>
    </w:pPr>
    <w:rPr>
      <w:sz w:val="24"/>
    </w:rPr>
  </w:style>
  <w:style w:type="character" w:customStyle="1" w:styleId="af2">
    <w:name w:val="Основной текст Знак"/>
    <w:basedOn w:val="1"/>
    <w:link w:val="af1"/>
    <w:rPr>
      <w:sz w:val="24"/>
    </w:rPr>
  </w:style>
  <w:style w:type="paragraph" w:customStyle="1" w:styleId="ConsPlusNonformat">
    <w:name w:val="ConsPlusNonformat"/>
    <w:link w:val="ConsPlusNonformat0"/>
    <w:pPr>
      <w:widowControl w:val="0"/>
      <w:jc w:val="both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b/>
      <w:sz w:val="36"/>
    </w:rPr>
  </w:style>
  <w:style w:type="paragraph" w:customStyle="1" w:styleId="14">
    <w:name w:val="Гиперссылка1"/>
    <w:link w:val="af3"/>
    <w:rPr>
      <w:color w:val="0000FF"/>
      <w:u w:val="single"/>
    </w:rPr>
  </w:style>
  <w:style w:type="character" w:styleId="af3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keepLines/>
      <w:spacing w:after="0"/>
      <w:ind w:firstLine="0"/>
    </w:pPr>
    <w:rPr>
      <w:sz w:val="16"/>
    </w:rPr>
  </w:style>
  <w:style w:type="character" w:customStyle="1" w:styleId="Footnote0">
    <w:name w:val="Footnote"/>
    <w:basedOn w:val="1"/>
    <w:link w:val="Footnote"/>
    <w:rPr>
      <w:sz w:val="16"/>
    </w:rPr>
  </w:style>
  <w:style w:type="paragraph" w:styleId="af4">
    <w:name w:val="List Paragraph"/>
    <w:basedOn w:val="a"/>
    <w:link w:val="af5"/>
    <w:pPr>
      <w:spacing w:after="0"/>
      <w:ind w:left="720" w:firstLine="0"/>
      <w:contextualSpacing/>
      <w:jc w:val="left"/>
    </w:pPr>
  </w:style>
  <w:style w:type="character" w:customStyle="1" w:styleId="af5">
    <w:name w:val="Абзац списка Знак"/>
    <w:basedOn w:val="1"/>
    <w:link w:val="af4"/>
    <w:rPr>
      <w:sz w:val="28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35">
    <w:name w:val="Body Text Indent 3"/>
    <w:basedOn w:val="a"/>
    <w:link w:val="36"/>
    <w:pPr>
      <w:ind w:left="283" w:firstLine="0"/>
      <w:jc w:val="left"/>
    </w:pPr>
    <w:rPr>
      <w:sz w:val="16"/>
    </w:rPr>
  </w:style>
  <w:style w:type="character" w:customStyle="1" w:styleId="36">
    <w:name w:val="Основной текст с отступом 3 Знак"/>
    <w:basedOn w:val="1"/>
    <w:link w:val="35"/>
    <w:rPr>
      <w:sz w:val="16"/>
    </w:rPr>
  </w:style>
  <w:style w:type="paragraph" w:styleId="af6">
    <w:name w:val="Body Text Indent"/>
    <w:basedOn w:val="a"/>
    <w:link w:val="af7"/>
    <w:pPr>
      <w:ind w:left="283" w:firstLine="0"/>
    </w:pPr>
  </w:style>
  <w:style w:type="character" w:customStyle="1" w:styleId="af7">
    <w:name w:val="Основной текст с отступом Знак"/>
    <w:basedOn w:val="1"/>
    <w:link w:val="af6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7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p7">
    <w:name w:val="p7"/>
    <w:basedOn w:val="a"/>
    <w:link w:val="p70"/>
    <w:pPr>
      <w:spacing w:beforeAutospacing="1" w:afterAutospacing="1"/>
      <w:ind w:firstLine="0"/>
      <w:jc w:val="left"/>
    </w:pPr>
    <w:rPr>
      <w:sz w:val="24"/>
    </w:rPr>
  </w:style>
  <w:style w:type="character" w:customStyle="1" w:styleId="p70">
    <w:name w:val="p7"/>
    <w:basedOn w:val="1"/>
    <w:link w:val="p7"/>
    <w:rPr>
      <w:sz w:val="24"/>
    </w:rPr>
  </w:style>
  <w:style w:type="paragraph" w:customStyle="1" w:styleId="af8">
    <w:name w:val="Знак Знак"/>
    <w:link w:val="af9"/>
    <w:rPr>
      <w:sz w:val="24"/>
    </w:rPr>
  </w:style>
  <w:style w:type="character" w:customStyle="1" w:styleId="af9">
    <w:name w:val="Знак Знак"/>
    <w:link w:val="af8"/>
    <w:rPr>
      <w:rFonts w:ascii="Times New Roman" w:hAnsi="Times New Roman"/>
      <w:sz w:val="24"/>
    </w:rPr>
  </w:style>
  <w:style w:type="paragraph" w:styleId="afa">
    <w:name w:val="header"/>
    <w:basedOn w:val="a"/>
    <w:link w:val="afb"/>
    <w:pPr>
      <w:tabs>
        <w:tab w:val="center" w:pos="4677"/>
        <w:tab w:val="right" w:pos="9355"/>
      </w:tabs>
      <w:spacing w:after="0"/>
      <w:ind w:firstLine="0"/>
      <w:jc w:val="left"/>
    </w:pPr>
    <w:rPr>
      <w:sz w:val="24"/>
    </w:rPr>
  </w:style>
  <w:style w:type="character" w:customStyle="1" w:styleId="afb">
    <w:name w:val="Верхний колонтитул Знак"/>
    <w:basedOn w:val="1"/>
    <w:link w:val="afa"/>
    <w:rPr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p6">
    <w:name w:val="p6"/>
    <w:basedOn w:val="a"/>
    <w:link w:val="p60"/>
    <w:pPr>
      <w:spacing w:beforeAutospacing="1" w:afterAutospacing="1"/>
      <w:ind w:firstLine="0"/>
      <w:jc w:val="left"/>
    </w:pPr>
    <w:rPr>
      <w:sz w:val="24"/>
    </w:rPr>
  </w:style>
  <w:style w:type="character" w:customStyle="1" w:styleId="p60">
    <w:name w:val="p6"/>
    <w:basedOn w:val="1"/>
    <w:link w:val="p6"/>
    <w:rPr>
      <w:sz w:val="24"/>
    </w:rPr>
  </w:style>
  <w:style w:type="paragraph" w:styleId="afc">
    <w:name w:val="Subtitle"/>
    <w:next w:val="a"/>
    <w:link w:val="af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d">
    <w:name w:val="Подзаголовок Знак"/>
    <w:link w:val="afc"/>
    <w:rPr>
      <w:rFonts w:ascii="XO Thames" w:hAnsi="XO Thames"/>
      <w:i/>
      <w:sz w:val="24"/>
    </w:rPr>
  </w:style>
  <w:style w:type="paragraph" w:customStyle="1" w:styleId="p5">
    <w:name w:val="p5"/>
    <w:basedOn w:val="a"/>
    <w:link w:val="p50"/>
    <w:pPr>
      <w:spacing w:beforeAutospacing="1" w:afterAutospacing="1"/>
      <w:ind w:firstLine="0"/>
      <w:jc w:val="left"/>
    </w:pPr>
    <w:rPr>
      <w:sz w:val="24"/>
    </w:rPr>
  </w:style>
  <w:style w:type="character" w:customStyle="1" w:styleId="p50">
    <w:name w:val="p5"/>
    <w:basedOn w:val="1"/>
    <w:link w:val="p5"/>
    <w:rPr>
      <w:sz w:val="24"/>
    </w:rPr>
  </w:style>
  <w:style w:type="paragraph" w:styleId="afe">
    <w:name w:val="Title"/>
    <w:basedOn w:val="a"/>
    <w:link w:val="aff"/>
    <w:uiPriority w:val="10"/>
    <w:qFormat/>
    <w:pPr>
      <w:spacing w:after="0"/>
      <w:ind w:firstLine="0"/>
      <w:jc w:val="center"/>
    </w:pPr>
  </w:style>
  <w:style w:type="character" w:customStyle="1" w:styleId="aff">
    <w:name w:val="Заголовок Знак"/>
    <w:basedOn w:val="1"/>
    <w:link w:val="afe"/>
    <w:rPr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p2">
    <w:name w:val="p2"/>
    <w:basedOn w:val="a"/>
    <w:link w:val="p20"/>
    <w:pPr>
      <w:spacing w:beforeAutospacing="1" w:afterAutospacing="1"/>
      <w:ind w:firstLine="0"/>
      <w:jc w:val="left"/>
    </w:pPr>
    <w:rPr>
      <w:sz w:val="24"/>
    </w:rPr>
  </w:style>
  <w:style w:type="character" w:customStyle="1" w:styleId="p20">
    <w:name w:val="p2"/>
    <w:basedOn w:val="1"/>
    <w:link w:val="p2"/>
    <w:rPr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  <w:style w:type="paragraph" w:customStyle="1" w:styleId="ep">
    <w:name w:val="ep"/>
    <w:link w:val="ep0"/>
  </w:style>
  <w:style w:type="character" w:customStyle="1" w:styleId="ep0">
    <w:name w:val="ep"/>
    <w:link w:val="ep"/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paragraph" w:customStyle="1" w:styleId="s1">
    <w:name w:val="s1"/>
    <w:basedOn w:val="17"/>
    <w:link w:val="s10"/>
  </w:style>
  <w:style w:type="character" w:customStyle="1" w:styleId="s10">
    <w:name w:val="s1"/>
    <w:basedOn w:val="a0"/>
    <w:link w:val="s1"/>
  </w:style>
  <w:style w:type="paragraph" w:customStyle="1" w:styleId="aff0">
    <w:name w:val="Проектный"/>
    <w:basedOn w:val="a"/>
    <w:link w:val="aff1"/>
    <w:pPr>
      <w:spacing w:line="360" w:lineRule="auto"/>
      <w:ind w:firstLine="709"/>
    </w:pPr>
  </w:style>
  <w:style w:type="character" w:customStyle="1" w:styleId="aff1">
    <w:name w:val="Проектный"/>
    <w:basedOn w:val="1"/>
    <w:link w:val="aff0"/>
    <w:rPr>
      <w:sz w:val="28"/>
    </w:rPr>
  </w:style>
  <w:style w:type="table" w:styleId="aff2">
    <w:name w:val="Table Grid"/>
    <w:basedOn w:val="a1"/>
    <w:pPr>
      <w:spacing w:after="120"/>
      <w:ind w:firstLine="720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C1CAF-E9BE-463B-9619-6C4B5AA47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Windows User</cp:lastModifiedBy>
  <cp:revision>3</cp:revision>
  <dcterms:created xsi:type="dcterms:W3CDTF">2026-07-01T04:13:00Z</dcterms:created>
  <dcterms:modified xsi:type="dcterms:W3CDTF">2026-07-03T14:15:00Z</dcterms:modified>
</cp:coreProperties>
</file>