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C67" w:rsidRPr="00F7352C" w:rsidRDefault="00751C67" w:rsidP="00751C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52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479810032" r:id="rId7"/>
        </w:object>
      </w:r>
    </w:p>
    <w:p w:rsidR="00751C67" w:rsidRPr="00E51B62" w:rsidRDefault="00751C67" w:rsidP="00751C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51C67" w:rsidRPr="00E51B62" w:rsidRDefault="00751C67" w:rsidP="00751C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751C67" w:rsidRPr="00F7352C" w:rsidRDefault="00751C67" w:rsidP="00751C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1C67" w:rsidRPr="00F7352C" w:rsidRDefault="00751C67" w:rsidP="00751C67">
      <w:pPr>
        <w:pBdr>
          <w:top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C67" w:rsidRPr="00F7352C" w:rsidRDefault="00751C67" w:rsidP="00751C6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73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51C67" w:rsidRPr="009D227A" w:rsidRDefault="00751C67" w:rsidP="00751C67">
      <w:pPr>
        <w:spacing w:after="120" w:line="240" w:lineRule="auto"/>
        <w:ind w:firstLine="720"/>
        <w:jc w:val="both"/>
        <w:rPr>
          <w:rFonts w:ascii="Times New Roman CYR" w:eastAsia="Times New Roman" w:hAnsi="Times New Roman CYR" w:cs="Times New Roman"/>
          <w:b/>
          <w:bCs/>
          <w:spacing w:val="60"/>
          <w:sz w:val="16"/>
          <w:szCs w:val="16"/>
          <w:lang w:eastAsia="ru-RU"/>
        </w:rPr>
      </w:pPr>
    </w:p>
    <w:p w:rsidR="00751C67" w:rsidRPr="00F7352C" w:rsidRDefault="00751C67" w:rsidP="00751C67">
      <w:pPr>
        <w:spacing w:after="120" w:line="240" w:lineRule="auto"/>
        <w:ind w:left="-426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16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августа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2013г.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          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№ 1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26-2</w:t>
      </w:r>
    </w:p>
    <w:p w:rsidR="00751C67" w:rsidRDefault="00751C67" w:rsidP="00751C67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7352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ст. Советская</w:t>
      </w: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51C67" w:rsidRPr="00557A70" w:rsidTr="008B173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1C67" w:rsidRPr="00557A70" w:rsidRDefault="00751C67" w:rsidP="008B17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57A70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проведении областного конкурса среди территориальных избирательных комиссий Ростовской области на лучшую организацию работы в сфере информационно-разъяснительной деятельности в период подготовки и проведения </w:t>
            </w:r>
            <w:proofErr w:type="gramStart"/>
            <w:r w:rsidRPr="00557A70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557A70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в 2013 году</w:t>
            </w:r>
          </w:p>
        </w:tc>
      </w:tr>
    </w:tbl>
    <w:p w:rsidR="00751C67" w:rsidRPr="00557A70" w:rsidRDefault="00751C67" w:rsidP="00751C6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C67" w:rsidRPr="00557A70" w:rsidRDefault="00751C67" w:rsidP="00751C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активизации деятельности Территориальной избирательной комиссии в сфере информационно-разъяснительной работы в период подготовки и проведения выборов депутатов Законодательного Собрания Ростовской области пятого созыва, а также  в целях обеспечения условий для эффективной реализации избирательных прав граждан, популяризации демократических принципов участия населения в управлении делами государства, формирования активной гражданской позиции избирателей и повышения их доверия к выборам и избирательной системе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751C67" w:rsidRPr="00557A70" w:rsidRDefault="00751C67" w:rsidP="00751C67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1C67" w:rsidRDefault="00751C67" w:rsidP="00751C6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751C67" w:rsidRPr="00557A70" w:rsidRDefault="00751C67" w:rsidP="00751C6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557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51C67" w:rsidRDefault="00751C67" w:rsidP="007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C67" w:rsidRPr="00557A70" w:rsidRDefault="00751C67" w:rsidP="00751C6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Принять участие в областном конкурсе на лучшую организацию работы в сфере информационно-разъяснительной деятельности в период подготовки и проведения </w:t>
      </w:r>
      <w:proofErr w:type="gramStart"/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2013 году.</w:t>
      </w:r>
    </w:p>
    <w:p w:rsidR="00751C67" w:rsidRPr="00557A70" w:rsidRDefault="00751C67" w:rsidP="00751C6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Положение об областном конкурсе в участковые избирательные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разместить на сайте Территориальной избирательной комиссии.</w:t>
      </w:r>
    </w:p>
    <w:p w:rsidR="00751C67" w:rsidRPr="00557A70" w:rsidRDefault="00751C67" w:rsidP="00751C6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председателя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</w:t>
      </w: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Емельяненко</w:t>
      </w: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1C67" w:rsidRPr="00557A70" w:rsidRDefault="00751C67" w:rsidP="00751C67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C67" w:rsidRPr="00557A70" w:rsidRDefault="00751C67" w:rsidP="00751C67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C67" w:rsidRPr="00557A70" w:rsidRDefault="00751C67" w:rsidP="00751C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В.В. Николаев</w:t>
      </w:r>
    </w:p>
    <w:p w:rsidR="00751C67" w:rsidRPr="00557A70" w:rsidRDefault="00751C67" w:rsidP="00751C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1C67" w:rsidRDefault="00751C67" w:rsidP="00751C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57A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Стригуненко</w:t>
      </w:r>
      <w:proofErr w:type="spellEnd"/>
    </w:p>
    <w:p w:rsidR="00751C67" w:rsidRDefault="00751C67" w:rsidP="00751C67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br w:type="page"/>
      </w:r>
    </w:p>
    <w:p w:rsidR="00751C67" w:rsidRPr="00557A70" w:rsidRDefault="00751C67" w:rsidP="00751C67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1C67" w:rsidRPr="00557A70" w:rsidRDefault="00751C67" w:rsidP="00751C67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751C67" w:rsidRPr="00557A70" w:rsidRDefault="00751C67" w:rsidP="00751C67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</w:t>
      </w: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</w:t>
      </w: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Ростовской области  </w:t>
      </w:r>
    </w:p>
    <w:p w:rsidR="00751C67" w:rsidRPr="00557A70" w:rsidRDefault="00751C67" w:rsidP="00751C67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751C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августа2013 г. №126</w:t>
      </w: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011"/>
      </w:tblGrid>
      <w:tr w:rsidR="00751C67" w:rsidRPr="00557A70" w:rsidTr="008B173B">
        <w:trPr>
          <w:tblCellSpacing w:w="0" w:type="dxa"/>
        </w:trPr>
        <w:tc>
          <w:tcPr>
            <w:tcW w:w="0" w:type="auto"/>
            <w:vAlign w:val="center"/>
          </w:tcPr>
          <w:p w:rsidR="00751C67" w:rsidRPr="00557A70" w:rsidRDefault="00751C67" w:rsidP="008B1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57A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ПОЛОЖЕНИЕ </w:t>
            </w:r>
          </w:p>
          <w:p w:rsidR="00751C67" w:rsidRPr="00557A70" w:rsidRDefault="00751C67" w:rsidP="008B1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7A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 конкурсе среди территориальных избирательных комиссий Ростовской области на лучшую организацию работы в сфере информационно-разъяснительной деятельности в период подготовки и проведения </w:t>
            </w:r>
            <w:proofErr w:type="gramStart"/>
            <w:r w:rsidRPr="00557A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выборов депутатов </w:t>
            </w:r>
            <w:r w:rsidRPr="00557A7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Законодательного Собрания Ростовской области пятого созыва</w:t>
            </w:r>
            <w:proofErr w:type="gramEnd"/>
            <w:r w:rsidRPr="00557A7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557A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2013 году</w:t>
            </w:r>
          </w:p>
        </w:tc>
      </w:tr>
    </w:tbl>
    <w:p w:rsidR="00751C67" w:rsidRPr="00557A70" w:rsidRDefault="00751C67" w:rsidP="00751C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1"/>
      </w:tblGrid>
      <w:tr w:rsidR="00751C67" w:rsidRPr="00557A70" w:rsidTr="008B173B">
        <w:trPr>
          <w:tblCellSpacing w:w="0" w:type="dxa"/>
        </w:trPr>
        <w:tc>
          <w:tcPr>
            <w:tcW w:w="0" w:type="auto"/>
            <w:vAlign w:val="center"/>
          </w:tcPr>
          <w:p w:rsidR="00751C67" w:rsidRPr="00557A70" w:rsidRDefault="00751C67" w:rsidP="008B173B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51C67" w:rsidRPr="00557A70" w:rsidRDefault="00751C67" w:rsidP="00751C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751C67" w:rsidRPr="00557A70" w:rsidRDefault="00751C67" w:rsidP="002B286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proofErr w:type="gram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проведения конкурса среди территориальных</w:t>
      </w: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избирательных комиссий Ростовской области на лучшую организацию работы в сфере </w:t>
      </w: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информационно-разъяснительной деятельности в период подготовки и проведения выборов депутатов Законодательного Собрания Ростовской области пятого созыва (далее – конкурс) является активизация деятельности</w:t>
      </w: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территориальных</w:t>
      </w: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избирательных комиссий в данной области и обеспечение условий для эффективной реализации избирательных прав граждан, популяризации демократических принципов участия населения в управлении делами государства, формирование</w:t>
      </w:r>
      <w:proofErr w:type="gram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активной гражданской позиции избирателей и повышение их доверия к выборам и избирательной системе, следование принципам открытости и гласности на всех этапах избирательных кампаний.</w:t>
      </w:r>
    </w:p>
    <w:p w:rsidR="00751C67" w:rsidRPr="00557A70" w:rsidRDefault="00751C67" w:rsidP="00751C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C67" w:rsidRPr="00557A70" w:rsidRDefault="00751C67" w:rsidP="00751C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Общие положения</w:t>
      </w:r>
    </w:p>
    <w:p w:rsidR="00751C67" w:rsidRPr="00557A70" w:rsidRDefault="00751C67" w:rsidP="00751C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51C67" w:rsidRPr="00557A70" w:rsidRDefault="00751C67" w:rsidP="002B286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Конкурс проводится Избирательной комиссией Ростовской области в период с 13 августа 2013 года по 15 ноября 2013 года.</w:t>
      </w:r>
    </w:p>
    <w:p w:rsidR="00751C67" w:rsidRPr="00557A70" w:rsidRDefault="00751C67" w:rsidP="002B286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Для подведения итогов Конкурса создается комиссия по подведению итогов конкурса среди территориальных избирательных комиссий Ростовской области на лучшую организацию работы в области информационно-разъяснительной деятельности в период </w:t>
      </w:r>
      <w:proofErr w:type="gram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 выборов депутатов Законодательного Собрания Ростовской области пятого</w:t>
      </w:r>
      <w:proofErr w:type="gram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созыва (далее — Конкурсная коми</w:t>
      </w:r>
      <w:r w:rsidR="002B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ссия), состав которой утвержден, 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приложением № 2.</w:t>
      </w:r>
    </w:p>
    <w:p w:rsidR="00751C67" w:rsidRPr="00557A70" w:rsidRDefault="00751C67" w:rsidP="00751C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C67" w:rsidRPr="00557A70" w:rsidRDefault="00751C67" w:rsidP="00751C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557A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Условия и порядок проведения конкурса</w:t>
      </w:r>
    </w:p>
    <w:p w:rsidR="00751C67" w:rsidRPr="00557A70" w:rsidRDefault="00751C67" w:rsidP="00751C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C67" w:rsidRPr="00557A70" w:rsidRDefault="00751C67" w:rsidP="002B286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Условием участия в Конкурсе является отправка в указанные в п. 3.2 сроки конкурсных материалов, оформленных в соответствии с перечисленными в п. 3.3 требованиями.</w:t>
      </w:r>
    </w:p>
    <w:p w:rsidR="00751C67" w:rsidRPr="00557A70" w:rsidRDefault="00751C67" w:rsidP="002B286E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Конкурсные материалы должны быть отправлены с сопроводительным пись</w:t>
      </w:r>
      <w:bookmarkStart w:id="0" w:name="_GoBack"/>
      <w:bookmarkEnd w:id="0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мом соответствующей территориальной избирательной комиссии Ростовской 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области не позднее 20 октября 2013 года по адресу: Избирательная комиссия Ростовской области, ул. Социалистическая, 112,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Ростов-на-Дону, 344000. 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Конкурсные материалы должны представлять собой презентационный обзор объемом не более 25 листов формата А</w:t>
      </w:r>
      <w:proofErr w:type="gram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электронной и бумажной форме. В бумажной форме конкурсных материалов информация должна быть напечатана на одной стороне листа, листы сброшюрованы. Все иллюстративные материалы (плакаты, схемы, макеты и прочее), содержащиеся в конкурсных материалах, должны быть переведены в электронный формат и выведены на печать на листах формата А</w:t>
      </w:r>
      <w:proofErr w:type="gram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Допускается приложение к конкурсным материалам аудио- и видеофайлов, а также фотографий на отдельном электронном носителе.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3.4. Конкурсные материалы не возвращаются и могут быть использованы Избирательной комиссией Ростовской области по своему усмотрению.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 Конкурсные материалы должны представлять собой презентационный обзор с иллюстрациями о работе территориальной избирательной комиссии в области информационно-разъяснительной деятельности в период подготовки и проведения выборов депутатов Законодательного Собрания Ростовской области пятого созыва (далее — ИРД).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 Презентационный обзор должен иметь следующую структуру:</w:t>
      </w:r>
    </w:p>
    <w:p w:rsidR="00751C67" w:rsidRPr="00557A70" w:rsidRDefault="00751C67" w:rsidP="00751C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3.6.1. Практическая часть — данный раздел должен содержать программу или план ИРД, а так же описание ее реализации в соответствии требованиями, перечисленными в п. 3.7. Мероприятия должны способствовать сознательному участию граждан в управлении делами государства, использованию ими своих избирательных прав, информировать избирателей о ходе проведения выборов разного уровня, разъяснять избирательное законодательство, содействовать дальнейшему развитию демократии, гражданско-правовому воспитанию избирателей.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3.6.2. Выводы и рекомендации — данный раздел должен содержать итоги реализации программы ИРД и отражать эффективность работы, содержать анализ электоральной активности избирателей в сравнении с выборами депутатов Законодательного Собрания Ростовской области четвертого созыва в 2008 году, а также общие выводы и рекомен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дации по дальнейшему планированию информационно-разъяснительной деятельности.</w:t>
      </w:r>
    </w:p>
    <w:p w:rsidR="00751C67" w:rsidRPr="00557A70" w:rsidRDefault="00751C67" w:rsidP="00751C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C67" w:rsidRPr="00557A70" w:rsidRDefault="00751C67" w:rsidP="00751C67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3.7. </w:t>
      </w: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Общими критериями оценки конкурсных материалов являются: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3.7.1. Наличие паспорта территории, в границах которой находится ТИК (экономика, социально-политические условия, границы, распределение избирателей по месту проживания, возрасту, социальному составу).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3.7.2. Наличие планов и программ информационно-разъяснительной деятельности </w:t>
      </w:r>
      <w:proofErr w:type="spell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ТИКа</w:t>
      </w:r>
      <w:proofErr w:type="spell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(когда </w:t>
      </w:r>
      <w:proofErr w:type="gram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  <w:proofErr w:type="gram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 направлен в ИКРО).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3.7.3. Проведение организационных и информационно-разъяснительных мероприятий (семинаров и совещаний, конференций, заседаний «круглых столов», выставок, лекций,  экскурсий, дней открытых дверей и др.).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3.7.4. Проведение мониторинговых исследований информационных материалов о выборах, размещенных в СМИ на территории муниципального 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образования (кто ответственный за проведение мониторинга, кол-во печатных СМИ, электронных, радио и телевизионных СМИ для мониторинга).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3.7.5. Использование единого стиля разработанного ИКРО для информирования (формы, где использовано).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3.7.6. Создание и регулярное информационное наполнение специальных разделов на интернет-сайтах территориальных избирательных комиссий, посвященных выборам: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публикаций с начала выборов вы разместили в разделе «Текущие избирательные кампании» и отправили в ОИК;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регулярно ли вы наполняете раздел новости (количество публикаций, дата последней публикации);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сообщений вы отправили на ленту в ИКРО в раздел «Новости ТИК и ОИК»;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-сколько фотографий вы разместили в разделе «Фото»;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новостей вы разместили в разделе «Повышение правовой культуры»;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сообщений вы разместили в разделе «Документы избирательной комиссии»;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наличие </w:t>
      </w:r>
      <w:proofErr w:type="spell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банеров</w:t>
      </w:r>
      <w:proofErr w:type="spell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ОИК;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частота обновления в неделю в среднем.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3.7.7. Взаимодействие </w:t>
      </w:r>
      <w:proofErr w:type="spell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ТИКа</w:t>
      </w:r>
      <w:proofErr w:type="spell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СМИ (обязательные к публикации материалы, пресс-релизы, публикации, интервью, экспертные мнения,  тема, кол-во, наличие рассылки пресс-релизов, количество разосланных пресс-релизов, количество публикаций в местных СМИ на базе пресс-релизов ТИК и ОИК, перечень мероприятий со СМИ – брифинги и т.д.).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3.7.8. Участие в конкурсных и просветительских мероприятиях, проводимых Избирательной комиссией Ростовской области (наименование, количество участников).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3.7.9. Конкурсные и просветительские мероприятия, организованные </w:t>
      </w:r>
      <w:proofErr w:type="spell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ТИКом</w:t>
      </w:r>
      <w:proofErr w:type="spell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(наименование, содержание, охват).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3.7.10. Организация работы информационных центров избирательных комиссий, «клубов избирателей» (количество, перечень, наличие информационных стендов освещающих ход подготовки и проведения выборов).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3.7.11. Организация работы «горячей линии» (номер телефона, формы оповещения об открытии горячей линии, количество звонков поступивших с начала открытия).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3.7.12. Обучение организаторов выборов и других участников избирательного процесса (программы и категории обученных, % обученных от общего количества членов участковых комиссий).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3.7.13. Мероприятия с органами государственной власти, по вопросам содействия избирательным комиссиям в информировании избирателей (соглашения, постановления, совместные акции и т.д.).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3.7.14. Мероприятия с представителями  гражданского общества, правозащитниками, наблюдателями, общественными организациями по 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информированию и повышению правовой культуры избирателей (охват, формы и т.д.).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3.7.15. Взаимодействие территориальных избирательных комиссий с окружными  избирательными комиссиями по повышению правовой культуры избирателей (наличие на сайте ТИК баннера ОИК, наличие новостных сообщений ОИК на сайте ТИК).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3.7.16. Мероприятия,  направленные на  повышение правовой культуры среди молодежи </w:t>
      </w:r>
      <w:proofErr w:type="gram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впервые голосующие, студенты и т.д.).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3.7.17. Мероприятия, направленные на повышение правовой культуры среди  избирателей с ограниченными физическими возможностями (слабовидящие, заболевания опорно-двигательной системы, инвалиды – формы, охват).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3.7.18. Мероприятия по взаимодействию с политическими партиями (мероприятия, формы, охват).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3.7.19. Участие представителей территориальной избирательной комиссии в мероприятиях, проводимых иными организациями.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3.7.20. </w:t>
      </w:r>
      <w:proofErr w:type="gram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информации в ТИК и УИК о кандидатах (стенды, информационные доски и т.д.)  и  мероприятиях, проводимых  участниками выборного процесса (встречи, сходы граждан, митинги, концерты, пикеты и  т.д.).</w:t>
      </w:r>
      <w:proofErr w:type="gramEnd"/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3.7.21. Количество отправленных видео, </w:t>
      </w:r>
      <w:proofErr w:type="gramStart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материалов</w:t>
      </w:r>
      <w:proofErr w:type="gramEnd"/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пресс- службу ИКРО для демонстрации в информационном центре ЦИК и использования в информационной работе.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3.7.22. Творческий подход в подготовке и реализации планов и программ информационно-разъяснительной деятельности.</w:t>
      </w:r>
    </w:p>
    <w:p w:rsidR="00751C67" w:rsidRPr="00557A70" w:rsidRDefault="00751C67" w:rsidP="00751C6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C67" w:rsidRPr="00557A70" w:rsidRDefault="00751C67" w:rsidP="00751C67">
      <w:pPr>
        <w:keepNext/>
        <w:keepLines/>
        <w:numPr>
          <w:ilvl w:val="1"/>
          <w:numId w:val="1"/>
        </w:numPr>
        <w:tabs>
          <w:tab w:val="left" w:pos="425"/>
        </w:tabs>
        <w:suppressAutoHyphens/>
        <w:spacing w:before="240" w:after="24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Подведение итогов Конкурса</w:t>
      </w:r>
    </w:p>
    <w:p w:rsidR="00751C67" w:rsidRPr="00557A70" w:rsidRDefault="00751C67" w:rsidP="00751C67">
      <w:pPr>
        <w:tabs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Представленные конкурсные материалы оцениваются Конкурсной комиссией  согласно критериям, перечисленным в п. 3.7. </w:t>
      </w:r>
    </w:p>
    <w:p w:rsidR="00751C67" w:rsidRPr="00557A70" w:rsidRDefault="00751C67" w:rsidP="00751C67">
      <w:pPr>
        <w:tabs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По результатам общей суммы баллов формируется проект решения Конкурсной комиссии об итогах конкурса.</w:t>
      </w:r>
    </w:p>
    <w:p w:rsidR="00751C67" w:rsidRPr="00557A70" w:rsidRDefault="00751C67" w:rsidP="00751C67">
      <w:pPr>
        <w:tabs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комиссия до 15 ноября 2013 года подводит итоги Конкурса и открытым голосованием определяет победителей и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распределяет призовые места</w:t>
      </w: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Заседание Конкурсной комиссии считается правомочным, если в нем принимает участие большинство ее членов. Решение Конкурсной комиссии принимается простым большинством голосов от числа ее членов, присутствующих на заседании. При равенстве голосов голос председателя Конкурсной комиссии является решающим.</w:t>
      </w:r>
    </w:p>
    <w:p w:rsidR="00751C67" w:rsidRPr="00557A70" w:rsidRDefault="00751C67" w:rsidP="00751C67">
      <w:pPr>
        <w:tabs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Результаты голосования и решение Конкурсной комиссии заносятся в протокол, который подписывают члены Конкурсной комиссии. </w:t>
      </w:r>
    </w:p>
    <w:p w:rsidR="00751C67" w:rsidRPr="00557A70" w:rsidRDefault="00751C67" w:rsidP="00751C67">
      <w:pPr>
        <w:tabs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На основании решения Конкурсной комиссии постановлением Избирательной комиссии Ростовской области победителям конкурса присуждаются дипломы первой, второй и третьей степени. Постановление Избирательной комиссии Ростовской области об итогах конкурса направляется в территориальные</w:t>
      </w: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избирательные комиссии.</w:t>
      </w:r>
    </w:p>
    <w:p w:rsidR="00751C67" w:rsidRPr="00557A70" w:rsidRDefault="00751C67" w:rsidP="00751C67">
      <w:pPr>
        <w:tabs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4.5. </w:t>
      </w: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Дипломы вручаются победителям Конкурса на ближайшем после подведения итогов Конкурса совещании председателей территориальных </w:t>
      </w:r>
      <w:r w:rsidRPr="00557A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избирательных комиссий либо в ином порядке, определяемом Конкурсной комиссией.</w:t>
      </w:r>
    </w:p>
    <w:p w:rsidR="00751C67" w:rsidRPr="00EC414E" w:rsidRDefault="00751C67" w:rsidP="00751C67">
      <w:pPr>
        <w:spacing w:line="240" w:lineRule="auto"/>
      </w:pPr>
    </w:p>
    <w:p w:rsidR="003C7108" w:rsidRDefault="003C7108" w:rsidP="00751C67">
      <w:pPr>
        <w:spacing w:line="240" w:lineRule="auto"/>
      </w:pPr>
    </w:p>
    <w:sectPr w:rsidR="003C7108" w:rsidSect="00751C6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4757F"/>
    <w:multiLevelType w:val="multilevel"/>
    <w:tmpl w:val="7A4C5086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364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E9"/>
    <w:rsid w:val="002B286E"/>
    <w:rsid w:val="003C7108"/>
    <w:rsid w:val="007060E9"/>
    <w:rsid w:val="0075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1751</Words>
  <Characters>9987</Characters>
  <Application>Microsoft Office Word</Application>
  <DocSecurity>0</DocSecurity>
  <Lines>83</Lines>
  <Paragraphs>23</Paragraphs>
  <ScaleCrop>false</ScaleCrop>
  <Company/>
  <LinksUpToDate>false</LinksUpToDate>
  <CharactersWithSpaces>11715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2014-12-11T10:29:00Z</dcterms:created>
  <dcterms:modified xsi:type="dcterms:W3CDTF">2014-12-11T10:34:00Z</dcterms:modified>
</cp:coreProperties>
</file>