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299D" w:rsidRPr="00690C24" w:rsidRDefault="0090299D" w:rsidP="009029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5503" r:id="rId7"/>
        </w:object>
      </w:r>
    </w:p>
    <w:p w:rsidR="0090299D" w:rsidRPr="00902B6F" w:rsidRDefault="0090299D" w:rsidP="0090299D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90299D" w:rsidRPr="00690C24" w:rsidRDefault="0090299D" w:rsidP="0090299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0299D" w:rsidRPr="00690C24" w:rsidRDefault="0090299D" w:rsidP="0090299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90299D" w:rsidRDefault="0090299D" w:rsidP="0090299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19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120-1</w:t>
      </w:r>
    </w:p>
    <w:p w:rsidR="0090299D" w:rsidRDefault="0090299D" w:rsidP="0090299D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90299D" w:rsidRDefault="0090299D" w:rsidP="0090299D">
      <w:pPr>
        <w:jc w:val="center"/>
      </w:pPr>
    </w:p>
    <w:p w:rsidR="0090299D" w:rsidRPr="009938C9" w:rsidRDefault="0090299D" w:rsidP="0090299D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 xml:space="preserve">Об установлении размеров дополнительной оплаты труда членов территориальной избирательной комиссии, участковых избирательных комиссий, порядке и сроках выплаты дополнительной оплаты труда членам территориальной избирательной комиссии  в период подготовки и проведения выборов Законодательного Собрания Ростовской области пятого созыва </w:t>
      </w:r>
    </w:p>
    <w:p w:rsidR="0090299D" w:rsidRPr="009938C9" w:rsidRDefault="0090299D" w:rsidP="0090299D">
      <w:pPr>
        <w:spacing w:line="240" w:lineRule="auto"/>
        <w:ind w:right="-14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ab/>
      </w:r>
      <w:proofErr w:type="gramStart"/>
      <w:r w:rsidRPr="009938C9">
        <w:rPr>
          <w:rFonts w:ascii="Times New Roman" w:eastAsia="Calibri" w:hAnsi="Times New Roman" w:cs="Times New Roman"/>
          <w:sz w:val="28"/>
          <w:szCs w:val="28"/>
        </w:rPr>
        <w:t>На основании Постановления Избирательной комиссии Ростовской области от 20.12.2011 г. № 96-2 «О размерах и порядке выплаты компенсации и дополнительной оплаты труда (вознаграждения) членам окружных, территориальных, участковых избирательных комиссий с правом решающего голоса, работникам аппарата,  а также выплат гражданам, привлекаемым к работе в этих комиссиях, в период подготовки и проведения выборов депутатов Законодательного Собрания Ростовской области», Постановления Избирательной комиссии Ростовской области</w:t>
      </w:r>
      <w:proofErr w:type="gramEnd"/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от 13.06.2013 г. № 24 - 38 «Об установлении размеров дополнительной оплаты труда членов окружных, территориальных, участковых избирательных комиссий в период подготовки и проведения </w:t>
      </w:r>
      <w:proofErr w:type="gramStart"/>
      <w:r w:rsidRPr="009938C9">
        <w:rPr>
          <w:rFonts w:ascii="Times New Roman" w:eastAsia="Calibri" w:hAnsi="Times New Roman" w:cs="Times New Roman"/>
          <w:sz w:val="28"/>
          <w:szCs w:val="28"/>
        </w:rPr>
        <w:t>выборов депутатов Законодательного Собрания Ростовской области пятого созыва</w:t>
      </w:r>
      <w:proofErr w:type="gramEnd"/>
      <w:r w:rsidRPr="009938C9">
        <w:rPr>
          <w:rFonts w:ascii="Times New Roman" w:eastAsia="Calibri" w:hAnsi="Times New Roman" w:cs="Times New Roman"/>
          <w:sz w:val="28"/>
          <w:szCs w:val="28"/>
        </w:rPr>
        <w:t>»,</w:t>
      </w:r>
    </w:p>
    <w:p w:rsidR="0090299D" w:rsidRPr="009938C9" w:rsidRDefault="0090299D" w:rsidP="0090299D">
      <w:pPr>
        <w:ind w:right="-1" w:firstLine="567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территориальная избирательная комиссия Советского района Ростовской области ПОСТАНОВЛЯЕТ:</w:t>
      </w:r>
    </w:p>
    <w:p w:rsidR="0090299D" w:rsidRPr="009938C9" w:rsidRDefault="0090299D" w:rsidP="0090299D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Определить категорию территориальной избирательной комиссии Советского района Ростовской области</w:t>
      </w:r>
      <w:r w:rsidRPr="009938C9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и участковых избирательных комиссий в зависимости от численности избирателей соответствующего </w:t>
      </w:r>
      <w:r w:rsidRPr="009938C9">
        <w:rPr>
          <w:rFonts w:ascii="Times New Roman" w:eastAsia="Calibri" w:hAnsi="Times New Roman" w:cs="Times New Roman"/>
          <w:sz w:val="28"/>
          <w:szCs w:val="28"/>
        </w:rPr>
        <w:lastRenderedPageBreak/>
        <w:t>муниципального образования, соответствующего избирательного участка, согласно приложениям 1,2.</w:t>
      </w:r>
    </w:p>
    <w:p w:rsidR="0090299D" w:rsidRPr="009938C9" w:rsidRDefault="0090299D" w:rsidP="0090299D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Установить размеры дополнительной оплаты труда председателя территориальной избирательной комиссии, председателей участковых избирательных комиссий за один час работы с учетом деления комиссий на категории, указанные в пункте 1 настоящего постановления, согласно приложению 3.</w:t>
      </w:r>
    </w:p>
    <w:p w:rsidR="0090299D" w:rsidRPr="009938C9" w:rsidRDefault="0090299D" w:rsidP="0090299D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Производить выплату дополнительной оплаты труда членам территориальной избирательной комиссии с правом решающего голоса на основании графиков работы, утвержденных комиссией и сведений о фактическом отработанном в комиссии времени.</w:t>
      </w:r>
    </w:p>
    <w:p w:rsidR="0090299D" w:rsidRPr="009938C9" w:rsidRDefault="0090299D" w:rsidP="0090299D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Установить следующие сроки выплат: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дополнительная оплата труда за июль – 02 августа 2013 г., дополнительная оплата труда за август – 02 сентября 2013 г., дополнительная оплата труда за сентябрь – 01 октября 2013 г., дополнительная оплата труда за октябрь – 03 октября 2013 г., оплата питания в день голосования – 08 сентября 2013 г.</w:t>
      </w:r>
    </w:p>
    <w:p w:rsidR="0090299D" w:rsidRPr="009938C9" w:rsidRDefault="0090299D" w:rsidP="0090299D">
      <w:pPr>
        <w:numPr>
          <w:ilvl w:val="0"/>
          <w:numId w:val="1"/>
        </w:numPr>
        <w:spacing w:after="0"/>
        <w:ind w:left="0" w:firstLine="426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9938C9">
        <w:rPr>
          <w:rFonts w:ascii="Times New Roman" w:eastAsia="Calibri" w:hAnsi="Times New Roman" w:cs="Times New Roman"/>
          <w:sz w:val="28"/>
          <w:szCs w:val="28"/>
        </w:rPr>
        <w:t>Контроль за</w:t>
      </w:r>
      <w:proofErr w:type="gramEnd"/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исполнением данного постановления возложить на председателя </w:t>
      </w:r>
      <w:r>
        <w:rPr>
          <w:rFonts w:ascii="Times New Roman" w:eastAsia="Calibri" w:hAnsi="Times New Roman" w:cs="Times New Roman"/>
          <w:sz w:val="28"/>
          <w:szCs w:val="28"/>
        </w:rPr>
        <w:t>территориальной избирательной комиссии Николаева В.В</w:t>
      </w:r>
      <w:r w:rsidRPr="009938C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90299D" w:rsidRPr="009938C9" w:rsidRDefault="0090299D" w:rsidP="0090299D">
      <w:pPr>
        <w:spacing w:after="0"/>
        <w:ind w:left="567" w:firstLine="426"/>
        <w:rPr>
          <w:rFonts w:ascii="Times New Roman" w:eastAsia="Calibri" w:hAnsi="Times New Roman" w:cs="Times New Roman"/>
          <w:sz w:val="28"/>
          <w:szCs w:val="28"/>
        </w:rPr>
      </w:pPr>
    </w:p>
    <w:p w:rsidR="0090299D" w:rsidRDefault="0090299D" w:rsidP="0090299D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Default="0090299D" w:rsidP="0090299D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/>
        <w:ind w:left="567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>Председатель комиссии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В.В. Николаев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Секретарь комиссии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Л.Н. </w:t>
      </w:r>
      <w:proofErr w:type="spellStart"/>
      <w:r w:rsidRPr="009938C9">
        <w:rPr>
          <w:rFonts w:ascii="Times New Roman" w:eastAsia="Calibri" w:hAnsi="Times New Roman" w:cs="Times New Roman"/>
          <w:sz w:val="28"/>
          <w:szCs w:val="28"/>
        </w:rPr>
        <w:t>Стригуненко</w:t>
      </w:r>
      <w:proofErr w:type="spellEnd"/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         Приложение 1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 Постановлению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территориальной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Советского района 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Ростовской области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№ </w:t>
      </w:r>
      <w:r>
        <w:rPr>
          <w:rFonts w:ascii="Times New Roman" w:eastAsia="Calibri" w:hAnsi="Times New Roman" w:cs="Times New Roman"/>
          <w:sz w:val="28"/>
          <w:szCs w:val="28"/>
        </w:rPr>
        <w:t>120-1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от </w:t>
      </w:r>
      <w:r>
        <w:rPr>
          <w:rFonts w:ascii="Times New Roman" w:eastAsia="Calibri" w:hAnsi="Times New Roman" w:cs="Times New Roman"/>
          <w:sz w:val="28"/>
          <w:szCs w:val="28"/>
        </w:rPr>
        <w:t>«19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>июня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90299D" w:rsidRPr="009938C9" w:rsidRDefault="0090299D" w:rsidP="0090299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>Деление</w:t>
      </w:r>
    </w:p>
    <w:p w:rsidR="0090299D" w:rsidRPr="009938C9" w:rsidRDefault="0090299D" w:rsidP="009029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>территориальных избирательных комиссий на категории, в зависимости от численности избирателей, зарегистрированных на территории муниципального образования</w:t>
      </w:r>
    </w:p>
    <w:p w:rsidR="0090299D" w:rsidRPr="009938C9" w:rsidRDefault="0090299D" w:rsidP="0090299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1 категория – до 50 000 избирателей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2 категория – от 50 000 до 100 000 избирателей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3 категория – более 100 000 избирателей     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ТИК Советского района Ростовской области относится к 1 категории.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         Приложение 2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 Постановлению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территориальной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Советского района 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Ростовской области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№ </w:t>
      </w:r>
      <w:r>
        <w:rPr>
          <w:rFonts w:ascii="Times New Roman" w:eastAsia="Calibri" w:hAnsi="Times New Roman" w:cs="Times New Roman"/>
          <w:sz w:val="28"/>
          <w:szCs w:val="28"/>
        </w:rPr>
        <w:t>120-1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от «</w:t>
      </w:r>
      <w:r>
        <w:rPr>
          <w:rFonts w:ascii="Times New Roman" w:eastAsia="Calibri" w:hAnsi="Times New Roman" w:cs="Times New Roman"/>
          <w:sz w:val="28"/>
          <w:szCs w:val="28"/>
        </w:rPr>
        <w:t>19»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июня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201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г.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>Деление</w:t>
      </w:r>
    </w:p>
    <w:p w:rsidR="0090299D" w:rsidRPr="009938C9" w:rsidRDefault="0090299D" w:rsidP="0090299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9938C9">
        <w:rPr>
          <w:rFonts w:ascii="Times New Roman" w:eastAsia="Calibri" w:hAnsi="Times New Roman" w:cs="Times New Roman"/>
          <w:b/>
          <w:sz w:val="28"/>
          <w:szCs w:val="28"/>
        </w:rPr>
        <w:t>участковых избирательных комиссий на категории, в зависимости от численности избирателей, зарегистрированных на территории соответствующего избирательного участка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9938C9">
        <w:rPr>
          <w:rFonts w:ascii="Times New Roman" w:eastAsia="Calibri" w:hAnsi="Times New Roman" w:cs="Times New Roman"/>
          <w:b/>
          <w:sz w:val="28"/>
          <w:szCs w:val="28"/>
          <w:u w:val="single"/>
        </w:rPr>
        <w:t>1 категория – до 1000 избирателей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1. № 2135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2. № 2136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3. № 2137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4. № 2138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5. № 2139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6. № 2141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7. № 2142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8. № 2143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9. № 2144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10. № 2145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11. № 2146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12. № 2147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</w:t>
      </w:r>
      <w:r w:rsidRPr="009938C9">
        <w:rPr>
          <w:rFonts w:ascii="Times New Roman" w:eastAsia="Calibri" w:hAnsi="Times New Roman" w:cs="Times New Roman"/>
          <w:b/>
          <w:sz w:val="28"/>
          <w:szCs w:val="28"/>
          <w:u w:val="single"/>
        </w:rPr>
        <w:t>2 категория – от 1001 до 2000 избирателей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1. № 2140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                                                                              Приложение 3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к Постановлению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территориальной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избирательной  комиссии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Советского района 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Ростовской области</w:t>
      </w:r>
    </w:p>
    <w:p w:rsidR="0090299D" w:rsidRPr="009938C9" w:rsidRDefault="0090299D" w:rsidP="0090299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                                                                              № </w:t>
      </w:r>
      <w:r>
        <w:rPr>
          <w:rFonts w:ascii="Times New Roman" w:eastAsia="Calibri" w:hAnsi="Times New Roman" w:cs="Times New Roman"/>
          <w:sz w:val="28"/>
          <w:szCs w:val="28"/>
        </w:rPr>
        <w:t>120-1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от «</w:t>
      </w:r>
      <w:r>
        <w:rPr>
          <w:rFonts w:ascii="Times New Roman" w:eastAsia="Calibri" w:hAnsi="Times New Roman" w:cs="Times New Roman"/>
          <w:sz w:val="28"/>
          <w:szCs w:val="28"/>
        </w:rPr>
        <w:t>19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июня </w:t>
      </w:r>
      <w:r w:rsidRPr="009938C9">
        <w:rPr>
          <w:rFonts w:ascii="Times New Roman" w:eastAsia="Calibri" w:hAnsi="Times New Roman" w:cs="Times New Roman"/>
          <w:sz w:val="28"/>
          <w:szCs w:val="28"/>
        </w:rPr>
        <w:t>201</w:t>
      </w:r>
      <w:r>
        <w:rPr>
          <w:rFonts w:ascii="Times New Roman" w:eastAsia="Calibri" w:hAnsi="Times New Roman" w:cs="Times New Roman"/>
          <w:sz w:val="28"/>
          <w:szCs w:val="28"/>
        </w:rPr>
        <w:t>3</w:t>
      </w:r>
      <w:r w:rsidRPr="009938C9">
        <w:rPr>
          <w:rFonts w:ascii="Times New Roman" w:eastAsia="Calibri" w:hAnsi="Times New Roman" w:cs="Times New Roman"/>
          <w:sz w:val="28"/>
          <w:szCs w:val="28"/>
        </w:rPr>
        <w:t xml:space="preserve"> г.     </w:t>
      </w: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0299D" w:rsidRPr="009938C9" w:rsidRDefault="0090299D" w:rsidP="0090299D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63"/>
        <w:gridCol w:w="4808"/>
      </w:tblGrid>
      <w:tr w:rsidR="0090299D" w:rsidRPr="009938C9" w:rsidTr="00C04197">
        <w:tc>
          <w:tcPr>
            <w:tcW w:w="5210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Должность в комиссии</w:t>
            </w:r>
          </w:p>
        </w:tc>
        <w:tc>
          <w:tcPr>
            <w:tcW w:w="5211" w:type="dxa"/>
          </w:tcPr>
          <w:p w:rsidR="0090299D" w:rsidRPr="009938C9" w:rsidRDefault="0090299D" w:rsidP="00C041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>Размер дополнительной оплаты труда за один час работы (рублей)</w:t>
            </w:r>
          </w:p>
        </w:tc>
      </w:tr>
      <w:tr w:rsidR="0090299D" w:rsidRPr="009938C9" w:rsidTr="00C04197">
        <w:tc>
          <w:tcPr>
            <w:tcW w:w="5210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ТИК 1 категории</w:t>
            </w:r>
          </w:p>
        </w:tc>
        <w:tc>
          <w:tcPr>
            <w:tcW w:w="5211" w:type="dxa"/>
          </w:tcPr>
          <w:p w:rsidR="0090299D" w:rsidRPr="009938C9" w:rsidRDefault="0090299D" w:rsidP="00C0419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36,0 (1 категория) </w:t>
            </w:r>
          </w:p>
        </w:tc>
      </w:tr>
      <w:tr w:rsidR="0090299D" w:rsidRPr="009938C9" w:rsidTr="00C04197">
        <w:tc>
          <w:tcPr>
            <w:tcW w:w="5210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УИК 1 категории</w:t>
            </w:r>
          </w:p>
        </w:tc>
        <w:tc>
          <w:tcPr>
            <w:tcW w:w="5211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22,00</w:t>
            </w:r>
          </w:p>
        </w:tc>
      </w:tr>
      <w:tr w:rsidR="0090299D" w:rsidRPr="009938C9" w:rsidTr="00C04197">
        <w:tc>
          <w:tcPr>
            <w:tcW w:w="5210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Председатель УИК 2 категории</w:t>
            </w:r>
          </w:p>
        </w:tc>
        <w:tc>
          <w:tcPr>
            <w:tcW w:w="5211" w:type="dxa"/>
          </w:tcPr>
          <w:p w:rsidR="0090299D" w:rsidRPr="009938C9" w:rsidRDefault="0090299D" w:rsidP="00C04197">
            <w:pPr>
              <w:spacing w:after="0" w:line="36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938C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           26,50</w:t>
            </w:r>
          </w:p>
        </w:tc>
      </w:tr>
    </w:tbl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BFB"/>
    <w:rsid w:val="00200BFB"/>
    <w:rsid w:val="004E4B2C"/>
    <w:rsid w:val="009029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9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992</Words>
  <Characters>5661</Characters>
  <Application>Microsoft Office Word</Application>
  <DocSecurity>0</DocSecurity>
  <Lines>47</Lines>
  <Paragraphs>13</Paragraphs>
  <ScaleCrop>false</ScaleCrop>
  <Company/>
  <LinksUpToDate>false</LinksUpToDate>
  <CharactersWithSpaces>6640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2014-12-10T11:04:00Z</dcterms:created>
  <dcterms:modified xsi:type="dcterms:W3CDTF">2014-12-10T11:05:00Z</dcterms:modified>
</cp:coreProperties>
</file>